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D3193" w:rsidRDefault="00EE4860" w:rsidP="00E3290B">
      <w:pPr>
        <w:tabs>
          <w:tab w:val="left" w:pos="3550"/>
        </w:tabs>
        <w:ind w:firstLine="883"/>
        <w:rPr>
          <w:rFonts w:ascii="SimHei" w:eastAsia="SimHei" w:hAnsi="SimSun"/>
          <w:b/>
          <w:color w:val="000000"/>
          <w:sz w:val="44"/>
          <w:szCs w:val="44"/>
        </w:rPr>
      </w:pPr>
      <w:r>
        <w:rPr>
          <w:rFonts w:ascii="SimHei" w:eastAsia="SimHei" w:hAnsi="SimSun"/>
          <w:b/>
          <w:color w:val="000000"/>
          <w:sz w:val="44"/>
          <w:szCs w:val="44"/>
        </w:rPr>
        <w:tab/>
      </w:r>
    </w:p>
    <w:p w:rsidR="004D3193" w:rsidRDefault="00381A18" w:rsidP="004D3193">
      <w:pPr>
        <w:ind w:firstLine="883"/>
        <w:jc w:val="center"/>
        <w:rPr>
          <w:rFonts w:ascii="SimHei" w:eastAsia="SimHei" w:hAnsi="SimSun"/>
          <w:b/>
          <w:color w:val="000000"/>
          <w:sz w:val="44"/>
          <w:szCs w:val="44"/>
        </w:rPr>
      </w:pPr>
    </w:p>
    <w:p w:rsidR="004D3193" w:rsidRDefault="00381A18" w:rsidP="004D3193">
      <w:pPr>
        <w:ind w:firstLine="883"/>
        <w:jc w:val="center"/>
        <w:rPr>
          <w:rFonts w:ascii="SimHei" w:eastAsia="SimHei" w:hAnsi="SimSun"/>
          <w:b/>
          <w:color w:val="000000"/>
          <w:sz w:val="44"/>
          <w:szCs w:val="44"/>
        </w:rPr>
      </w:pPr>
    </w:p>
    <w:p w:rsidR="004D3193" w:rsidRDefault="00381A18" w:rsidP="004D3193">
      <w:pPr>
        <w:ind w:firstLine="883"/>
        <w:jc w:val="center"/>
        <w:rPr>
          <w:rFonts w:ascii="SimHei" w:eastAsia="SimHei" w:hAnsi="SimSun"/>
          <w:b/>
          <w:color w:val="000000"/>
          <w:sz w:val="44"/>
          <w:szCs w:val="44"/>
        </w:rPr>
      </w:pPr>
    </w:p>
    <w:p w:rsidR="004D3193" w:rsidRDefault="00381A18" w:rsidP="004D3193">
      <w:pPr>
        <w:ind w:firstLine="883"/>
        <w:jc w:val="center"/>
        <w:rPr>
          <w:rFonts w:ascii="SimHei" w:eastAsia="SimHei" w:hAnsi="SimSun"/>
          <w:b/>
          <w:color w:val="000000"/>
          <w:sz w:val="44"/>
          <w:szCs w:val="44"/>
        </w:rPr>
      </w:pPr>
    </w:p>
    <w:p w:rsidR="004D3193" w:rsidRPr="006F0C5A" w:rsidRDefault="00EE4860" w:rsidP="004D3193">
      <w:pPr>
        <w:ind w:firstLine="883"/>
        <w:jc w:val="center"/>
        <w:rPr>
          <w:rFonts w:ascii="SimHei" w:eastAsia="SimHei" w:hAnsi="SimSun"/>
          <w:b/>
          <w:color w:val="000000"/>
          <w:sz w:val="44"/>
          <w:szCs w:val="44"/>
        </w:rPr>
      </w:pPr>
      <w:r w:rsidRPr="006F0C5A">
        <w:rPr>
          <w:rFonts w:ascii="SimHei" w:eastAsia="SimHei" w:hAnsi="SimSun" w:hint="eastAsia"/>
          <w:b/>
          <w:color w:val="000000"/>
          <w:sz w:val="44"/>
          <w:szCs w:val="44"/>
        </w:rPr>
        <w:t>广发证券股份有限公司</w:t>
      </w:r>
    </w:p>
    <w:p w:rsidR="004D3193" w:rsidRDefault="00381A18" w:rsidP="004D3193">
      <w:pPr>
        <w:ind w:firstLine="883"/>
        <w:jc w:val="center"/>
        <w:rPr>
          <w:rFonts w:ascii="SimHei" w:eastAsia="SimHei" w:hAnsi="SimSun"/>
          <w:b/>
          <w:color w:val="000000"/>
          <w:sz w:val="44"/>
          <w:szCs w:val="44"/>
        </w:rPr>
      </w:pPr>
    </w:p>
    <w:p w:rsidR="004D3193" w:rsidRPr="006F0C5A" w:rsidRDefault="00381A18" w:rsidP="004D3193">
      <w:pPr>
        <w:ind w:firstLine="883"/>
        <w:jc w:val="center"/>
        <w:rPr>
          <w:rFonts w:ascii="SimHei" w:eastAsia="SimHei" w:hAnsi="SimSun"/>
          <w:b/>
          <w:color w:val="000000"/>
          <w:sz w:val="44"/>
          <w:szCs w:val="44"/>
        </w:rPr>
      </w:pPr>
    </w:p>
    <w:p w:rsidR="004D3193" w:rsidRDefault="00EE4860" w:rsidP="004D3193">
      <w:pPr>
        <w:ind w:firstLine="880"/>
        <w:jc w:val="center"/>
        <w:rPr>
          <w:rFonts w:ascii="SimHei" w:eastAsia="SimHei" w:hAnsi="SimSun"/>
          <w:b/>
          <w:color w:val="000000"/>
          <w:sz w:val="44"/>
          <w:szCs w:val="44"/>
        </w:rPr>
      </w:pPr>
      <w:r w:rsidRPr="006F0C5A">
        <w:rPr>
          <w:rFonts w:ascii="SimHei" w:eastAsia="SimHei" w:hAnsi="SimSun" w:hint="eastAsia"/>
          <w:b/>
          <w:color w:val="000000"/>
          <w:sz w:val="44"/>
          <w:szCs w:val="44"/>
        </w:rPr>
        <w:t>董事会薪酬与提名委员会议事规则</w:t>
      </w:r>
    </w:p>
    <w:p w:rsidR="004D3193" w:rsidRDefault="00381A18" w:rsidP="004D3193">
      <w:pPr>
        <w:ind w:firstLine="562"/>
        <w:rPr>
          <w:rFonts w:ascii="SimSun" w:hAnsi="SimSun" w:hint="eastAsia"/>
          <w:b/>
          <w:color w:val="000000"/>
          <w:sz w:val="28"/>
          <w:szCs w:val="28"/>
        </w:rPr>
      </w:pPr>
    </w:p>
    <w:p w:rsidR="00034B53" w:rsidRPr="006F0C5A" w:rsidRDefault="00034B53" w:rsidP="004D3193">
      <w:pPr>
        <w:ind w:firstLine="562"/>
        <w:rPr>
          <w:rFonts w:ascii="SimSun" w:hAnsi="SimSun" w:hint="eastAsia"/>
          <w:b/>
          <w:color w:val="000000"/>
          <w:sz w:val="28"/>
          <w:szCs w:val="28"/>
        </w:rPr>
      </w:pPr>
    </w:p>
    <w:p w:rsidR="004D3193" w:rsidRDefault="00381A18" w:rsidP="004D3193">
      <w:pPr>
        <w:ind w:firstLine="562"/>
        <w:rPr>
          <w:rFonts w:ascii="SimSun" w:hAnsi="SimSun" w:hint="eastAsia"/>
          <w:b/>
          <w:color w:val="000000"/>
          <w:sz w:val="28"/>
          <w:szCs w:val="28"/>
        </w:rPr>
      </w:pPr>
    </w:p>
    <w:p w:rsidR="00034B53" w:rsidRPr="006F0C5A" w:rsidRDefault="00034B53" w:rsidP="004D3193">
      <w:pPr>
        <w:ind w:firstLine="562"/>
        <w:rPr>
          <w:rFonts w:ascii="SimSun" w:hAnsi="SimSun" w:hint="eastAsia"/>
          <w:b/>
          <w:color w:val="000000"/>
          <w:sz w:val="28"/>
          <w:szCs w:val="28"/>
        </w:rPr>
      </w:pPr>
    </w:p>
    <w:p w:rsidR="004D3193" w:rsidRPr="006F0C5A" w:rsidRDefault="00381A18" w:rsidP="002508C7">
      <w:pPr>
        <w:rPr>
          <w:rFonts w:ascii="SimSun" w:hAnsi="SimSun" w:hint="eastAsia"/>
          <w:b/>
          <w:color w:val="000000"/>
          <w:sz w:val="28"/>
          <w:szCs w:val="28"/>
        </w:rPr>
      </w:pPr>
    </w:p>
    <w:p w:rsidR="004D3193" w:rsidRPr="00CD355A" w:rsidRDefault="00034B53" w:rsidP="004D3193">
      <w:pPr>
        <w:pStyle w:val="aa"/>
        <w:ind w:firstLine="422"/>
        <w:jc w:val="center"/>
        <w:rPr>
          <w:rFonts w:ascii="SimSun" w:hAnsi="SimSun" w:cs="SimSun" w:hint="eastAsia"/>
          <w:b/>
          <w:kern w:val="0"/>
        </w:rPr>
      </w:pPr>
      <w:r>
        <w:rPr>
          <w:rFonts w:ascii="SimSun" w:hAnsi="SimSun" w:cs="SimSun" w:hint="eastAsia"/>
          <w:b/>
          <w:kern w:val="0"/>
        </w:rPr>
        <w:t>2015</w:t>
      </w:r>
      <w:r w:rsidR="00EE4860" w:rsidRPr="00CD355A">
        <w:rPr>
          <w:rFonts w:ascii="SimSun" w:hAnsi="SimSun" w:cs="SimSun" w:hint="eastAsia"/>
          <w:b/>
          <w:kern w:val="0"/>
        </w:rPr>
        <w:t>年</w:t>
      </w:r>
      <w:r>
        <w:rPr>
          <w:rFonts w:ascii="SimSun" w:hAnsi="SimSun" w:cs="SimSun" w:hint="eastAsia"/>
          <w:b/>
          <w:kern w:val="0"/>
        </w:rPr>
        <w:t>4</w:t>
      </w:r>
      <w:r w:rsidR="00EE4860" w:rsidRPr="00CD355A">
        <w:rPr>
          <w:rFonts w:ascii="SimSun" w:hAnsi="SimSun" w:cs="SimSun" w:hint="eastAsia"/>
          <w:b/>
          <w:kern w:val="0"/>
        </w:rPr>
        <w:t>月</w:t>
      </w:r>
    </w:p>
    <w:p w:rsidR="00034B53" w:rsidRDefault="00034B53" w:rsidP="00034B53">
      <w:pPr>
        <w:pStyle w:val="aa"/>
        <w:ind w:firstLine="422"/>
        <w:jc w:val="center"/>
        <w:rPr>
          <w:rFonts w:ascii="宋体" w:hAnsi="宋体" w:cs="宋体"/>
          <w:b/>
          <w:kern w:val="0"/>
        </w:rPr>
      </w:pPr>
    </w:p>
    <w:p w:rsidR="00034B53" w:rsidRPr="006C45D7" w:rsidRDefault="00034B53" w:rsidP="00034B53">
      <w:pPr>
        <w:pStyle w:val="aa"/>
        <w:ind w:firstLine="422"/>
        <w:jc w:val="center"/>
        <w:rPr>
          <w:rFonts w:ascii="宋体" w:hAnsi="宋体" w:cs="宋体"/>
          <w:b/>
          <w:kern w:val="0"/>
        </w:rPr>
      </w:pPr>
      <w:r w:rsidRPr="006C45D7">
        <w:rPr>
          <w:rFonts w:ascii="宋体" w:hAnsi="宋体" w:cs="宋体" w:hint="eastAsia"/>
          <w:b/>
          <w:kern w:val="0"/>
        </w:rPr>
        <w:t>经公司第八届董事会第八次会议审议通过</w:t>
      </w:r>
    </w:p>
    <w:p w:rsidR="00F6165F" w:rsidRDefault="00F6165F" w:rsidP="00F6165F">
      <w:pPr>
        <w:pStyle w:val="aa"/>
        <w:ind w:firstLine="422"/>
        <w:jc w:val="center"/>
        <w:rPr>
          <w:rFonts w:ascii="宋体" w:hAnsi="宋体" w:cs="宋体"/>
          <w:b/>
          <w:kern w:val="0"/>
        </w:rPr>
      </w:pPr>
      <w:r>
        <w:rPr>
          <w:rFonts w:ascii="宋体" w:hAnsi="宋体" w:cs="宋体" w:hint="eastAsia"/>
          <w:b/>
          <w:kern w:val="0"/>
        </w:rPr>
        <w:t>并自2015年4月10日H股上市之日起正式生效</w:t>
      </w:r>
    </w:p>
    <w:p w:rsidR="007E7FE2" w:rsidRDefault="007E7FE2" w:rsidP="00F6165F">
      <w:pPr>
        <w:spacing w:beforeLines="50" w:line="300" w:lineRule="auto"/>
        <w:ind w:firstLine="480"/>
        <w:jc w:val="center"/>
        <w:rPr>
          <w:rFonts w:ascii="SimSun" w:hAnsi="SimSun" w:cs="SimSun" w:hint="eastAsia"/>
          <w:b/>
          <w:kern w:val="0"/>
        </w:rPr>
      </w:pPr>
    </w:p>
    <w:p w:rsidR="00F6165F" w:rsidRPr="00F6165F" w:rsidRDefault="00F6165F" w:rsidP="00F6165F">
      <w:pPr>
        <w:spacing w:beforeLines="50" w:line="300" w:lineRule="auto"/>
        <w:ind w:firstLine="480"/>
        <w:jc w:val="center"/>
        <w:rPr>
          <w:rFonts w:ascii="SimSun" w:hAnsi="SimSun" w:cs="SimSun" w:hint="eastAsia"/>
          <w:b/>
          <w:kern w:val="0"/>
        </w:rPr>
      </w:pPr>
    </w:p>
    <w:p w:rsidR="004D3193" w:rsidRDefault="00EE4860" w:rsidP="00F6165F">
      <w:pPr>
        <w:spacing w:beforeLines="50" w:line="300" w:lineRule="auto"/>
        <w:ind w:firstLine="480"/>
        <w:jc w:val="center"/>
        <w:rPr>
          <w:rFonts w:ascii="SimSun" w:hAnsi="SimSun" w:cs="SimSun" w:hint="eastAsia"/>
          <w:kern w:val="0"/>
          <w:sz w:val="24"/>
        </w:rPr>
      </w:pPr>
      <w:r>
        <w:rPr>
          <w:rFonts w:ascii="SimSun" w:hAnsi="SimSun" w:cs="SimSun"/>
          <w:noProof/>
          <w:kern w:val="0"/>
          <w:sz w:val="24"/>
        </w:rPr>
        <w:drawing>
          <wp:inline distT="0" distB="0" distL="0" distR="0">
            <wp:extent cx="3681730" cy="636270"/>
            <wp:effectExtent l="19050" t="0" r="0" b="0"/>
            <wp:docPr id="1" name="图片 1" descr="5@II6RU~4I~P8HEKWQ6Q)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II6RU~4I~P8HEKWQ6Q)N3"/>
                    <pic:cNvPicPr>
                      <a:picLocks noChangeAspect="1" noChangeArrowheads="1"/>
                    </pic:cNvPicPr>
                  </pic:nvPicPr>
                  <pic:blipFill>
                    <a:blip r:embed="rId7" cstate="print"/>
                    <a:srcRect/>
                    <a:stretch>
                      <a:fillRect/>
                    </a:stretch>
                  </pic:blipFill>
                  <pic:spPr bwMode="auto">
                    <a:xfrm>
                      <a:off x="0" y="0"/>
                      <a:ext cx="3681730" cy="636270"/>
                    </a:xfrm>
                    <a:prstGeom prst="rect">
                      <a:avLst/>
                    </a:prstGeom>
                    <a:noFill/>
                    <a:ln w="9525">
                      <a:noFill/>
                      <a:miter lim="800000"/>
                      <a:headEnd/>
                      <a:tailEnd/>
                    </a:ln>
                  </pic:spPr>
                </pic:pic>
              </a:graphicData>
            </a:graphic>
          </wp:inline>
        </w:drawing>
      </w:r>
    </w:p>
    <w:p w:rsidR="004D3193" w:rsidRPr="006F0C5A" w:rsidRDefault="00EE4860" w:rsidP="004D3193">
      <w:pPr>
        <w:pStyle w:val="1"/>
        <w:spacing w:line="240" w:lineRule="auto"/>
        <w:ind w:firstLineChars="0" w:firstLine="0"/>
        <w:jc w:val="right"/>
        <w:rPr>
          <w:rFonts w:ascii="SimHei" w:eastAsia="SimHei"/>
          <w:sz w:val="28"/>
        </w:rPr>
      </w:pPr>
      <w:r>
        <w:rPr>
          <w:rFonts w:ascii="SimHei" w:eastAsia="SimHei"/>
          <w:sz w:val="28"/>
        </w:rPr>
        <w:br w:type="page"/>
      </w:r>
      <w:r w:rsidRPr="006F0C5A">
        <w:rPr>
          <w:rFonts w:ascii="SimHei" w:eastAsia="SimHei" w:hint="eastAsia"/>
          <w:sz w:val="28"/>
        </w:rPr>
        <w:lastRenderedPageBreak/>
        <w:t>广发证券股份有限公司董事会薪酬与提名委员会议事规则</w:t>
      </w:r>
    </w:p>
    <w:p w:rsidR="004D3193" w:rsidRPr="006F0C5A" w:rsidRDefault="00EE4860">
      <w:pPr>
        <w:pStyle w:val="2"/>
        <w:ind w:firstLine="560"/>
        <w:jc w:val="center"/>
        <w:rPr>
          <w:b w:val="0"/>
          <w:sz w:val="28"/>
        </w:rPr>
      </w:pPr>
      <w:r w:rsidRPr="006F0C5A">
        <w:rPr>
          <w:rFonts w:hint="eastAsia"/>
          <w:b w:val="0"/>
          <w:sz w:val="28"/>
        </w:rPr>
        <w:t>第一章总则</w:t>
      </w:r>
    </w:p>
    <w:p w:rsidR="004D3193" w:rsidRPr="006F0C5A" w:rsidRDefault="00EE4860">
      <w:pPr>
        <w:pStyle w:val="Default"/>
        <w:numPr>
          <w:ilvl w:val="0"/>
          <w:numId w:val="1"/>
        </w:numPr>
        <w:tabs>
          <w:tab w:val="clear" w:pos="1350"/>
          <w:tab w:val="left" w:pos="1260"/>
        </w:tabs>
        <w:spacing w:line="500" w:lineRule="exact"/>
        <w:ind w:left="0" w:firstLine="420"/>
        <w:jc w:val="both"/>
        <w:rPr>
          <w:rFonts w:ascii="SimSun" w:eastAsia="SimSun" w:hAnsi="SimSun"/>
        </w:rPr>
      </w:pPr>
      <w:r w:rsidRPr="006F0C5A">
        <w:rPr>
          <w:rFonts w:ascii="SimSun" w:eastAsia="SimSun" w:hAnsi="SimSun" w:hint="eastAsia"/>
        </w:rPr>
        <w:t>为完善公司治理结构，进一步建立健全关于公司董事、高级管理人员的薪酬与提名管理制度，根据《中华人民共和国公司法》（以下简称“《公司法》”）、</w:t>
      </w:r>
      <w:r w:rsidRPr="006F0C5A">
        <w:rPr>
          <w:rFonts w:ascii="SimSun" w:eastAsia="SimSun" w:hAnsi="SimSun"/>
        </w:rPr>
        <w:t>《证券公司监督管理条例》</w:t>
      </w:r>
      <w:r w:rsidRPr="006F0C5A">
        <w:rPr>
          <w:rFonts w:ascii="SimSun" w:eastAsia="SimSun" w:hAnsi="SimSun" w:hint="eastAsia"/>
        </w:rPr>
        <w:t>、《上市公司治理准则》、《证券公司治理准则》、《广发证券股份有限公司章程》（以下简称“《公司章程》”）</w:t>
      </w:r>
      <w:r>
        <w:rPr>
          <w:rFonts w:ascii="SimSun" w:eastAsia="SimSun" w:hAnsi="SimSun" w:hint="eastAsia"/>
        </w:rPr>
        <w:t>、《香港联合交易所有限公司</w:t>
      </w:r>
      <w:r w:rsidRPr="006F0C5A">
        <w:rPr>
          <w:rFonts w:ascii="SimSun" w:eastAsia="SimSun" w:hAnsi="SimSun" w:hint="eastAsia"/>
        </w:rPr>
        <w:t>证券</w:t>
      </w:r>
      <w:r>
        <w:rPr>
          <w:rFonts w:ascii="SimSun" w:eastAsia="SimSun" w:hAnsi="SimSun" w:hint="eastAsia"/>
        </w:rPr>
        <w:t>上市规则》（以下简称“《香港上市规则》”）</w:t>
      </w:r>
      <w:r w:rsidRPr="006F0C5A">
        <w:rPr>
          <w:rFonts w:ascii="SimSun" w:eastAsia="SimSun" w:hAnsi="SimSun" w:hint="eastAsia"/>
        </w:rPr>
        <w:t>及其他有关规定，公司特设立董事会薪酬与提名委员会（以下简称“薪酬与提名委员会”），并制订本议事规则。</w:t>
      </w:r>
    </w:p>
    <w:p w:rsidR="004D3193" w:rsidRPr="006F0C5A" w:rsidRDefault="00EE4860">
      <w:pPr>
        <w:pStyle w:val="Default"/>
        <w:numPr>
          <w:ilvl w:val="0"/>
          <w:numId w:val="1"/>
        </w:numPr>
        <w:tabs>
          <w:tab w:val="clear" w:pos="1350"/>
          <w:tab w:val="left" w:pos="1260"/>
        </w:tabs>
        <w:spacing w:line="500" w:lineRule="exact"/>
        <w:ind w:left="0" w:firstLine="420"/>
        <w:jc w:val="both"/>
        <w:rPr>
          <w:rFonts w:ascii="SimSun" w:eastAsia="SimSun" w:hAnsi="SimSun"/>
        </w:rPr>
      </w:pPr>
      <w:r w:rsidRPr="006F0C5A">
        <w:rPr>
          <w:rFonts w:ascii="SimSun" w:eastAsia="SimSun" w:hAnsi="SimSun" w:hint="eastAsia"/>
        </w:rPr>
        <w:t>薪酬与提名委员会是公司董事会下设的专门工作机构，对董事会负责并报告工作。薪酬与提名委员会主要负责公司董事、高级管理人员的选聘与考核、公司绩效评价体系的完善、公司整体薪酬制度的健全与监督执行。</w:t>
      </w:r>
    </w:p>
    <w:p w:rsidR="004D3193" w:rsidRPr="006F0C5A" w:rsidRDefault="00EE4860">
      <w:pPr>
        <w:pStyle w:val="Default"/>
        <w:numPr>
          <w:ilvl w:val="0"/>
          <w:numId w:val="1"/>
        </w:numPr>
        <w:tabs>
          <w:tab w:val="clear" w:pos="1350"/>
          <w:tab w:val="left" w:pos="1260"/>
        </w:tabs>
        <w:spacing w:line="500" w:lineRule="exact"/>
        <w:ind w:left="0" w:firstLine="420"/>
        <w:jc w:val="both"/>
        <w:rPr>
          <w:rFonts w:ascii="SimSun" w:eastAsia="SimSun" w:hAnsi="SimSun"/>
        </w:rPr>
      </w:pPr>
      <w:r w:rsidRPr="006F0C5A">
        <w:rPr>
          <w:rFonts w:ascii="SimSun" w:eastAsia="SimSun" w:hAnsi="SimSun" w:hint="eastAsia"/>
        </w:rPr>
        <w:t>董事会办公室负责处理薪酬与提名委员会的日常事务，</w:t>
      </w:r>
      <w:r w:rsidRPr="006F0C5A">
        <w:rPr>
          <w:rFonts w:ascii="SimSun" w:eastAsia="SimSun" w:hAnsi="SimSun" w:cs="NSimSun" w:hint="eastAsia"/>
        </w:rPr>
        <w:t>必要时，</w:t>
      </w:r>
      <w:r w:rsidRPr="006F0C5A">
        <w:rPr>
          <w:rFonts w:ascii="SimSun" w:eastAsia="SimSun" w:hAnsi="SimSun" w:hint="eastAsia"/>
        </w:rPr>
        <w:t>薪酬与提名</w:t>
      </w:r>
      <w:r w:rsidRPr="006F0C5A">
        <w:rPr>
          <w:rFonts w:ascii="SimSun" w:eastAsia="SimSun" w:hAnsi="SimSun" w:cs="NSimSun" w:hint="eastAsia"/>
        </w:rPr>
        <w:t>委员会亦可以聘请秘书</w:t>
      </w:r>
      <w:r w:rsidRPr="006F0C5A">
        <w:rPr>
          <w:rFonts w:ascii="SimSun" w:eastAsia="SimSun" w:hAnsi="SimSun" w:hint="eastAsia"/>
        </w:rPr>
        <w:t>。</w:t>
      </w:r>
    </w:p>
    <w:p w:rsidR="004D3193" w:rsidRPr="006F0C5A" w:rsidRDefault="00EE4860">
      <w:pPr>
        <w:pStyle w:val="2"/>
        <w:ind w:firstLine="560"/>
        <w:jc w:val="center"/>
        <w:rPr>
          <w:b w:val="0"/>
          <w:sz w:val="28"/>
        </w:rPr>
      </w:pPr>
      <w:r w:rsidRPr="006F0C5A">
        <w:rPr>
          <w:rFonts w:hint="eastAsia"/>
          <w:b w:val="0"/>
          <w:sz w:val="28"/>
        </w:rPr>
        <w:t>第二章人员组成</w:t>
      </w:r>
    </w:p>
    <w:p w:rsidR="004D3193" w:rsidRPr="006F0C5A" w:rsidRDefault="00EE4860">
      <w:pPr>
        <w:pStyle w:val="Default"/>
        <w:numPr>
          <w:ilvl w:val="0"/>
          <w:numId w:val="1"/>
        </w:numPr>
        <w:tabs>
          <w:tab w:val="clear" w:pos="1350"/>
          <w:tab w:val="left" w:pos="1260"/>
        </w:tabs>
        <w:spacing w:line="500" w:lineRule="exact"/>
        <w:ind w:left="0" w:firstLine="420"/>
        <w:jc w:val="both"/>
        <w:rPr>
          <w:rFonts w:ascii="SimSun" w:eastAsia="SimSun" w:hAnsi="SimSun"/>
        </w:rPr>
      </w:pPr>
      <w:r w:rsidRPr="006F0C5A">
        <w:rPr>
          <w:rFonts w:ascii="SimSun" w:eastAsia="SimSun" w:hAnsi="SimSun" w:hint="eastAsia"/>
        </w:rPr>
        <w:t>薪酬与提名委员会由三至五名董事组成，其中二分之一以上的委员须为公司独立董事。</w:t>
      </w:r>
    </w:p>
    <w:p w:rsidR="004D3193" w:rsidRPr="00EB26C0" w:rsidRDefault="00EE4860" w:rsidP="000D7A6B">
      <w:pPr>
        <w:autoSpaceDE w:val="0"/>
        <w:autoSpaceDN w:val="0"/>
        <w:adjustRightInd w:val="0"/>
        <w:spacing w:line="500" w:lineRule="exact"/>
        <w:ind w:firstLineChars="218" w:firstLine="523"/>
        <w:jc w:val="left"/>
        <w:rPr>
          <w:rFonts w:ascii="SimSun" w:eastAsia="PMingLiU" w:hAnsi="SimSun" w:hint="eastAsia"/>
          <w:color w:val="000000"/>
          <w:kern w:val="0"/>
          <w:sz w:val="24"/>
          <w:lang w:eastAsia="zh-TW"/>
        </w:rPr>
      </w:pPr>
      <w:r w:rsidRPr="006F0C5A">
        <w:rPr>
          <w:rFonts w:ascii="SimSun" w:hAnsi="SimSun" w:hint="eastAsia"/>
          <w:color w:val="000000"/>
          <w:kern w:val="0"/>
          <w:sz w:val="24"/>
        </w:rPr>
        <w:t>薪酬与提名委员会委员由董事长、</w:t>
      </w:r>
      <w:r w:rsidRPr="00EB26C0">
        <w:rPr>
          <w:rFonts w:ascii="PMingLiU" w:hAnsi="PMingLiU" w:hint="eastAsia"/>
          <w:color w:val="000000"/>
          <w:kern w:val="0"/>
          <w:sz w:val="24"/>
        </w:rPr>
        <w:t>或</w:t>
      </w:r>
      <w:r w:rsidRPr="006F0C5A">
        <w:rPr>
          <w:rFonts w:ascii="SimSun" w:hAnsi="SimSun" w:hint="eastAsia"/>
          <w:color w:val="000000"/>
          <w:kern w:val="0"/>
          <w:sz w:val="24"/>
        </w:rPr>
        <w:t>二分之一以上独立董事或者全体董事的三分之一提名，并由公司董事会过半数选举产生。</w:t>
      </w:r>
    </w:p>
    <w:p w:rsidR="004D3193" w:rsidRPr="006F0C5A" w:rsidRDefault="00EE4860">
      <w:pPr>
        <w:pStyle w:val="Default"/>
        <w:numPr>
          <w:ilvl w:val="0"/>
          <w:numId w:val="1"/>
        </w:numPr>
        <w:tabs>
          <w:tab w:val="clear" w:pos="1350"/>
          <w:tab w:val="left" w:pos="1260"/>
        </w:tabs>
        <w:spacing w:line="500" w:lineRule="exact"/>
        <w:ind w:left="0" w:firstLine="420"/>
        <w:jc w:val="both"/>
        <w:rPr>
          <w:rFonts w:ascii="SimSun" w:eastAsia="SimSun" w:hAnsi="SimSun"/>
        </w:rPr>
      </w:pPr>
      <w:r w:rsidRPr="006F0C5A">
        <w:rPr>
          <w:rFonts w:ascii="SimSun" w:eastAsia="SimSun" w:hAnsi="SimSun" w:hint="eastAsia"/>
        </w:rPr>
        <w:t>薪酬与提名委员会设主任委员一名，由独立董事担任。薪酬与提名委员会主任委员由全体委员的二分之一以上推选产生。</w:t>
      </w:r>
    </w:p>
    <w:p w:rsidR="004D3193" w:rsidRPr="006F0C5A" w:rsidRDefault="00EE4860" w:rsidP="00980A72">
      <w:pPr>
        <w:autoSpaceDE w:val="0"/>
        <w:autoSpaceDN w:val="0"/>
        <w:adjustRightInd w:val="0"/>
        <w:spacing w:line="500" w:lineRule="exact"/>
        <w:ind w:firstLineChars="218" w:firstLine="523"/>
        <w:jc w:val="left"/>
        <w:rPr>
          <w:rFonts w:ascii="SimSun" w:hAnsi="SimSun" w:hint="eastAsia"/>
          <w:color w:val="000000"/>
          <w:kern w:val="0"/>
          <w:sz w:val="24"/>
        </w:rPr>
      </w:pPr>
      <w:r w:rsidRPr="006F0C5A">
        <w:rPr>
          <w:rFonts w:ascii="SimSun" w:hAnsi="SimSun" w:hint="eastAsia"/>
          <w:color w:val="000000"/>
          <w:kern w:val="0"/>
          <w:sz w:val="24"/>
        </w:rPr>
        <w:t>主任委员负责召集和主持薪酬与提名委员会会议，当主任委员不能履行职责时，由其指定一名其他委员</w:t>
      </w:r>
      <w:r w:rsidRPr="00EB26C0">
        <w:rPr>
          <w:rFonts w:ascii="PMingLiU" w:hAnsi="PMingLiU" w:hint="eastAsia"/>
          <w:color w:val="000000"/>
          <w:kern w:val="0"/>
          <w:sz w:val="24"/>
        </w:rPr>
        <w:t>（须为独立董事）</w:t>
      </w:r>
      <w:r w:rsidRPr="006F0C5A">
        <w:rPr>
          <w:rFonts w:ascii="SimSun" w:hAnsi="SimSun" w:hint="eastAsia"/>
          <w:color w:val="000000"/>
          <w:kern w:val="0"/>
          <w:sz w:val="24"/>
        </w:rPr>
        <w:t>代行职责。</w:t>
      </w:r>
    </w:p>
    <w:p w:rsidR="004D3193" w:rsidRPr="006F0C5A" w:rsidRDefault="00EE4860">
      <w:pPr>
        <w:pStyle w:val="Default"/>
        <w:numPr>
          <w:ilvl w:val="0"/>
          <w:numId w:val="1"/>
        </w:numPr>
        <w:tabs>
          <w:tab w:val="clear" w:pos="1350"/>
          <w:tab w:val="left" w:pos="1260"/>
        </w:tabs>
        <w:spacing w:line="500" w:lineRule="exact"/>
        <w:ind w:left="0" w:firstLine="420"/>
        <w:jc w:val="both"/>
        <w:rPr>
          <w:rFonts w:ascii="SimSun" w:eastAsia="SimSun" w:hAnsi="SimSun"/>
        </w:rPr>
      </w:pPr>
      <w:r w:rsidRPr="006F0C5A">
        <w:rPr>
          <w:rFonts w:ascii="SimSun" w:eastAsia="SimSun" w:hAnsi="SimSun" w:hint="eastAsia"/>
        </w:rPr>
        <w:t>薪酬与提名委员会委员任期与董事会董事任期一致，即三年，委员</w:t>
      </w:r>
      <w:r w:rsidRPr="006F0C5A">
        <w:rPr>
          <w:rFonts w:ascii="SimSun" w:eastAsia="SimSun" w:hAnsi="SimSun" w:hint="eastAsia"/>
        </w:rPr>
        <w:lastRenderedPageBreak/>
        <w:t>任期届满，连选可以连任。期间如有委员不再担任公司董事职务，自动失去委员资格。</w:t>
      </w:r>
    </w:p>
    <w:p w:rsidR="004D3193" w:rsidRPr="006F0C5A" w:rsidRDefault="00EE4860" w:rsidP="00980A72">
      <w:pPr>
        <w:autoSpaceDE w:val="0"/>
        <w:autoSpaceDN w:val="0"/>
        <w:adjustRightInd w:val="0"/>
        <w:spacing w:line="500" w:lineRule="exact"/>
        <w:ind w:firstLineChars="218" w:firstLine="523"/>
        <w:jc w:val="left"/>
        <w:rPr>
          <w:rFonts w:ascii="SimSun" w:hAnsi="SimSun" w:hint="eastAsia"/>
          <w:color w:val="000000"/>
          <w:kern w:val="0"/>
          <w:sz w:val="24"/>
        </w:rPr>
      </w:pPr>
      <w:r w:rsidRPr="006F0C5A">
        <w:rPr>
          <w:rFonts w:ascii="SimSun" w:hAnsi="SimSun" w:hint="eastAsia"/>
          <w:color w:val="000000"/>
          <w:kern w:val="0"/>
          <w:sz w:val="24"/>
        </w:rPr>
        <w:t>薪酬与提名委员会委员可以在任期届满前主动提出辞职，委员辞职应当向董事会提交书面辞职申请，经董事会批准后方能生效。在董事会补选的委员就任前，辞职委员应当继续履行相关职责。</w:t>
      </w:r>
    </w:p>
    <w:p w:rsidR="004D3193" w:rsidRPr="006F0C5A" w:rsidRDefault="00EE4860" w:rsidP="00980A72">
      <w:pPr>
        <w:autoSpaceDE w:val="0"/>
        <w:autoSpaceDN w:val="0"/>
        <w:adjustRightInd w:val="0"/>
        <w:spacing w:line="500" w:lineRule="exact"/>
        <w:ind w:firstLineChars="218" w:firstLine="523"/>
        <w:jc w:val="left"/>
        <w:rPr>
          <w:rFonts w:ascii="SimSun" w:hAnsi="SimSun" w:hint="eastAsia"/>
          <w:color w:val="000000"/>
          <w:kern w:val="0"/>
          <w:sz w:val="24"/>
        </w:rPr>
      </w:pPr>
      <w:r w:rsidRPr="006F0C5A">
        <w:rPr>
          <w:rFonts w:ascii="SimSun" w:hAnsi="SimSun" w:hint="eastAsia"/>
          <w:color w:val="000000"/>
          <w:kern w:val="0"/>
          <w:sz w:val="24"/>
        </w:rPr>
        <w:t>薪酬与提名委员会委员任期届满前，除非出现《公司法》、</w:t>
      </w:r>
      <w:r>
        <w:rPr>
          <w:rFonts w:ascii="SimSun" w:hAnsi="SimSun" w:hint="eastAsia"/>
          <w:color w:val="000000"/>
          <w:kern w:val="0"/>
          <w:sz w:val="24"/>
        </w:rPr>
        <w:t>《证券法》、公司股票上市之交易所上市规则及</w:t>
      </w:r>
      <w:r w:rsidRPr="006F0C5A">
        <w:rPr>
          <w:rFonts w:ascii="SimSun" w:hAnsi="SimSun" w:hint="eastAsia"/>
          <w:color w:val="000000"/>
          <w:kern w:val="0"/>
          <w:sz w:val="24"/>
        </w:rPr>
        <w:t>《公司章程》规定的不得任职之情形，不得被无故解除职务。</w:t>
      </w:r>
    </w:p>
    <w:p w:rsidR="004D3193" w:rsidRPr="006F0C5A" w:rsidRDefault="00EE4860">
      <w:pPr>
        <w:pStyle w:val="Default"/>
        <w:numPr>
          <w:ilvl w:val="0"/>
          <w:numId w:val="1"/>
        </w:numPr>
        <w:tabs>
          <w:tab w:val="clear" w:pos="1350"/>
          <w:tab w:val="left" w:pos="1260"/>
        </w:tabs>
        <w:spacing w:line="500" w:lineRule="exact"/>
        <w:ind w:left="0" w:firstLine="420"/>
        <w:jc w:val="both"/>
        <w:rPr>
          <w:rFonts w:ascii="SimSun" w:eastAsia="SimSun" w:hAnsi="SimSun"/>
        </w:rPr>
      </w:pPr>
      <w:r w:rsidRPr="006F0C5A">
        <w:rPr>
          <w:rFonts w:ascii="SimSun" w:eastAsia="SimSun" w:hAnsi="SimSun" w:hint="eastAsia"/>
        </w:rPr>
        <w:t>薪酬与提名委员会因委员辞职或免职或其他原因而导致人数低于规定最低人数时，公司董事会应根据本议事规则第四条的规定尽快补足委员人数。</w:t>
      </w:r>
    </w:p>
    <w:p w:rsidR="004D3193" w:rsidRPr="006F0C5A" w:rsidRDefault="00EE4860" w:rsidP="00980A72">
      <w:pPr>
        <w:autoSpaceDE w:val="0"/>
        <w:autoSpaceDN w:val="0"/>
        <w:adjustRightInd w:val="0"/>
        <w:spacing w:line="500" w:lineRule="exact"/>
        <w:ind w:firstLineChars="218" w:firstLine="523"/>
        <w:jc w:val="left"/>
        <w:rPr>
          <w:rFonts w:ascii="SimSun" w:hAnsi="SimSun" w:hint="eastAsia"/>
          <w:color w:val="000000"/>
          <w:kern w:val="0"/>
          <w:sz w:val="24"/>
        </w:rPr>
      </w:pPr>
      <w:r w:rsidRPr="006F0C5A">
        <w:rPr>
          <w:rFonts w:ascii="SimSun" w:hAnsi="SimSun" w:hint="eastAsia"/>
          <w:color w:val="000000"/>
          <w:kern w:val="0"/>
          <w:sz w:val="24"/>
        </w:rPr>
        <w:t>在薪酬与提名委员会委员人数不足规定最低人数时，薪酬与提名委员会暂停行使本议事规则规定的职权。</w:t>
      </w:r>
    </w:p>
    <w:p w:rsidR="004D3193" w:rsidRPr="006F0C5A" w:rsidRDefault="00EE4860">
      <w:pPr>
        <w:pStyle w:val="2"/>
        <w:ind w:firstLine="560"/>
        <w:jc w:val="center"/>
        <w:rPr>
          <w:b w:val="0"/>
          <w:sz w:val="28"/>
        </w:rPr>
      </w:pPr>
      <w:r w:rsidRPr="006F0C5A">
        <w:rPr>
          <w:rFonts w:hint="eastAsia"/>
          <w:b w:val="0"/>
          <w:sz w:val="28"/>
        </w:rPr>
        <w:t>第三章职责权限</w:t>
      </w:r>
    </w:p>
    <w:p w:rsidR="004D3193" w:rsidRPr="006F0C5A" w:rsidRDefault="00EE4860">
      <w:pPr>
        <w:pStyle w:val="Default"/>
        <w:numPr>
          <w:ilvl w:val="0"/>
          <w:numId w:val="1"/>
        </w:numPr>
        <w:tabs>
          <w:tab w:val="clear" w:pos="1350"/>
          <w:tab w:val="left" w:pos="1260"/>
        </w:tabs>
        <w:spacing w:line="500" w:lineRule="exact"/>
        <w:ind w:left="0" w:firstLine="420"/>
        <w:jc w:val="both"/>
        <w:rPr>
          <w:rFonts w:ascii="SimSun" w:eastAsia="SimSun" w:hAnsi="SimSun"/>
        </w:rPr>
      </w:pPr>
      <w:r w:rsidRPr="006F0C5A">
        <w:rPr>
          <w:rFonts w:ascii="SimSun" w:eastAsia="SimSun" w:hAnsi="SimSun" w:hint="eastAsia"/>
        </w:rPr>
        <w:t>薪酬与提名委员会的主要职责是：</w:t>
      </w:r>
    </w:p>
    <w:p w:rsidR="00783B06" w:rsidRPr="006F0C5A" w:rsidRDefault="00783B06" w:rsidP="00783B06">
      <w:pPr>
        <w:autoSpaceDE w:val="0"/>
        <w:autoSpaceDN w:val="0"/>
        <w:adjustRightInd w:val="0"/>
        <w:spacing w:line="500" w:lineRule="exact"/>
        <w:ind w:firstLineChars="175" w:firstLine="420"/>
        <w:jc w:val="left"/>
        <w:rPr>
          <w:rFonts w:ascii="SimSun" w:hAnsi="SimSun" w:hint="eastAsia"/>
          <w:kern w:val="0"/>
          <w:sz w:val="24"/>
        </w:rPr>
      </w:pPr>
      <w:r w:rsidRPr="006F0C5A">
        <w:rPr>
          <w:rFonts w:ascii="SimSun" w:hAnsi="SimSun" w:hint="eastAsia"/>
          <w:kern w:val="0"/>
          <w:sz w:val="24"/>
        </w:rPr>
        <w:t>（一）根据公司经营活动情况、资产规模和股权结构</w:t>
      </w:r>
      <w:r>
        <w:rPr>
          <w:rFonts w:ascii="SimSun" w:hAnsi="SimSun" w:hint="eastAsia"/>
          <w:kern w:val="0"/>
          <w:sz w:val="24"/>
        </w:rPr>
        <w:t>至少每年</w:t>
      </w:r>
      <w:r w:rsidRPr="006F0C5A">
        <w:rPr>
          <w:rFonts w:ascii="SimSun" w:hAnsi="SimSun" w:hint="eastAsia"/>
          <w:kern w:val="0"/>
          <w:sz w:val="24"/>
        </w:rPr>
        <w:t>对董事会的架构、人数和组成</w:t>
      </w:r>
      <w:r>
        <w:rPr>
          <w:rFonts w:ascii="SimSun" w:hAnsi="SimSun" w:hint="eastAsia"/>
          <w:kern w:val="0"/>
          <w:sz w:val="24"/>
        </w:rPr>
        <w:t>（包括技能、知识及经验方面）</w:t>
      </w:r>
      <w:r w:rsidRPr="006F0C5A">
        <w:rPr>
          <w:rFonts w:ascii="SimSun" w:hAnsi="SimSun" w:hint="eastAsia"/>
          <w:kern w:val="0"/>
          <w:sz w:val="24"/>
        </w:rPr>
        <w:t>向董事会发表意见或提出建议</w:t>
      </w:r>
      <w:r>
        <w:rPr>
          <w:rFonts w:ascii="SimSun" w:hAnsi="SimSun" w:hint="eastAsia"/>
          <w:kern w:val="0"/>
          <w:sz w:val="24"/>
        </w:rPr>
        <w:t>，并就任何为配合公司策略而拟对董事会作出的变动提出建议</w:t>
      </w:r>
      <w:r w:rsidRPr="006F0C5A">
        <w:rPr>
          <w:rFonts w:ascii="SimSun" w:hAnsi="SimSun" w:hint="eastAsia"/>
          <w:kern w:val="0"/>
          <w:sz w:val="24"/>
        </w:rPr>
        <w:t>；</w:t>
      </w:r>
    </w:p>
    <w:p w:rsidR="00783B06" w:rsidRPr="006F0C5A" w:rsidRDefault="00783B06" w:rsidP="00783B06">
      <w:pPr>
        <w:autoSpaceDE w:val="0"/>
        <w:autoSpaceDN w:val="0"/>
        <w:adjustRightInd w:val="0"/>
        <w:spacing w:line="500" w:lineRule="exact"/>
        <w:ind w:firstLineChars="175" w:firstLine="420"/>
        <w:jc w:val="left"/>
        <w:rPr>
          <w:rFonts w:ascii="SimSun" w:hAnsi="SimSun" w:hint="eastAsia"/>
          <w:kern w:val="0"/>
          <w:sz w:val="24"/>
        </w:rPr>
      </w:pPr>
      <w:r w:rsidRPr="006F0C5A">
        <w:rPr>
          <w:rFonts w:ascii="SimSun" w:hAnsi="SimSun" w:hint="eastAsia"/>
          <w:kern w:val="0"/>
          <w:sz w:val="24"/>
        </w:rPr>
        <w:t>（二）对董事、总经理及其他高级管理人员的选择标准和程序进行审议，并向董事会提出意见；</w:t>
      </w:r>
    </w:p>
    <w:p w:rsidR="00783B06" w:rsidRPr="006F0C5A" w:rsidRDefault="00783B06" w:rsidP="00783B06">
      <w:pPr>
        <w:autoSpaceDE w:val="0"/>
        <w:autoSpaceDN w:val="0"/>
        <w:adjustRightInd w:val="0"/>
        <w:spacing w:line="500" w:lineRule="exact"/>
        <w:ind w:firstLineChars="175" w:firstLine="420"/>
        <w:jc w:val="left"/>
        <w:rPr>
          <w:rFonts w:ascii="SimSun" w:hAnsi="SimSun" w:hint="eastAsia"/>
          <w:kern w:val="0"/>
          <w:sz w:val="24"/>
        </w:rPr>
      </w:pPr>
      <w:r w:rsidRPr="006F0C5A">
        <w:rPr>
          <w:rFonts w:ascii="SimSun" w:hAnsi="SimSun" w:hint="eastAsia"/>
          <w:kern w:val="0"/>
          <w:sz w:val="24"/>
        </w:rPr>
        <w:t>（三）</w:t>
      </w:r>
      <w:r>
        <w:rPr>
          <w:rFonts w:ascii="SimSun" w:hAnsi="SimSun" w:hint="eastAsia"/>
          <w:kern w:val="0"/>
          <w:sz w:val="24"/>
        </w:rPr>
        <w:t>物色具备合适资格可担任公司</w:t>
      </w:r>
      <w:r w:rsidRPr="006F0C5A">
        <w:rPr>
          <w:rFonts w:ascii="SimSun" w:hAnsi="SimSun" w:hint="eastAsia"/>
          <w:kern w:val="0"/>
          <w:sz w:val="24"/>
        </w:rPr>
        <w:t>董事、总经理及其他高级管理人员的人选</w:t>
      </w:r>
      <w:r>
        <w:rPr>
          <w:rFonts w:ascii="SimSun" w:hAnsi="SimSun" w:hint="eastAsia"/>
          <w:kern w:val="0"/>
          <w:sz w:val="24"/>
        </w:rPr>
        <w:t>，并挑选提名有关人士出任董事或就此向董事会提供意见</w:t>
      </w:r>
      <w:r w:rsidRPr="006F0C5A">
        <w:rPr>
          <w:rFonts w:ascii="SimSun" w:hAnsi="SimSun" w:hint="eastAsia"/>
          <w:kern w:val="0"/>
          <w:sz w:val="24"/>
        </w:rPr>
        <w:t>；</w:t>
      </w:r>
    </w:p>
    <w:p w:rsidR="00783B06" w:rsidRDefault="00783B06" w:rsidP="00783B06">
      <w:pPr>
        <w:autoSpaceDE w:val="0"/>
        <w:autoSpaceDN w:val="0"/>
        <w:adjustRightInd w:val="0"/>
        <w:spacing w:line="500" w:lineRule="exact"/>
        <w:ind w:firstLineChars="175" w:firstLine="420"/>
        <w:jc w:val="left"/>
        <w:rPr>
          <w:rFonts w:ascii="SimSun" w:hAnsi="SimSun" w:hint="eastAsia"/>
          <w:kern w:val="0"/>
          <w:sz w:val="24"/>
        </w:rPr>
      </w:pPr>
      <w:r w:rsidRPr="006F0C5A">
        <w:rPr>
          <w:rFonts w:ascii="SimSun" w:hAnsi="SimSun" w:hint="eastAsia"/>
          <w:kern w:val="0"/>
          <w:sz w:val="24"/>
        </w:rPr>
        <w:t>（四）对董事候选人</w:t>
      </w:r>
      <w:r>
        <w:rPr>
          <w:rFonts w:ascii="SimSun" w:hAnsi="SimSun" w:hint="eastAsia"/>
          <w:kern w:val="0"/>
          <w:sz w:val="24"/>
        </w:rPr>
        <w:t>（尤其是董事长）</w:t>
      </w:r>
      <w:r w:rsidRPr="006F0C5A">
        <w:rPr>
          <w:rFonts w:ascii="SimSun" w:hAnsi="SimSun" w:hint="eastAsia"/>
          <w:kern w:val="0"/>
          <w:sz w:val="24"/>
        </w:rPr>
        <w:t>和总经理及其他高级管理人员人选的资格条件</w:t>
      </w:r>
      <w:r>
        <w:rPr>
          <w:rFonts w:ascii="SimSun" w:hAnsi="SimSun" w:hint="eastAsia"/>
          <w:kern w:val="0"/>
          <w:sz w:val="24"/>
        </w:rPr>
        <w:t>、委任、重新委任或继任计划</w:t>
      </w:r>
      <w:r w:rsidRPr="006F0C5A">
        <w:rPr>
          <w:rFonts w:ascii="SimSun" w:hAnsi="SimSun" w:hint="eastAsia"/>
          <w:kern w:val="0"/>
          <w:sz w:val="24"/>
        </w:rPr>
        <w:t>进行审查并提出建议；</w:t>
      </w:r>
    </w:p>
    <w:p w:rsidR="00783B06" w:rsidRPr="006F0C5A" w:rsidRDefault="00783B06" w:rsidP="00783B06">
      <w:pPr>
        <w:autoSpaceDE w:val="0"/>
        <w:autoSpaceDN w:val="0"/>
        <w:adjustRightInd w:val="0"/>
        <w:spacing w:line="500" w:lineRule="exact"/>
        <w:ind w:firstLineChars="175" w:firstLine="420"/>
        <w:jc w:val="left"/>
        <w:rPr>
          <w:rFonts w:ascii="SimSun" w:hAnsi="SimSun" w:hint="eastAsia"/>
          <w:kern w:val="0"/>
          <w:sz w:val="24"/>
        </w:rPr>
      </w:pPr>
      <w:r>
        <w:rPr>
          <w:rFonts w:ascii="SimSun" w:hAnsi="SimSun" w:hint="eastAsia"/>
          <w:kern w:val="0"/>
          <w:sz w:val="24"/>
        </w:rPr>
        <w:t>（五）对独立董事的独立性进行评价；</w:t>
      </w:r>
    </w:p>
    <w:p w:rsidR="00783B06" w:rsidRDefault="00783B06" w:rsidP="00783B06">
      <w:pPr>
        <w:autoSpaceDE w:val="0"/>
        <w:autoSpaceDN w:val="0"/>
        <w:adjustRightInd w:val="0"/>
        <w:spacing w:line="500" w:lineRule="exact"/>
        <w:ind w:firstLineChars="175" w:firstLine="420"/>
        <w:jc w:val="left"/>
        <w:rPr>
          <w:rFonts w:ascii="SimSun" w:hAnsi="SimSun" w:hint="eastAsia"/>
          <w:kern w:val="0"/>
          <w:sz w:val="24"/>
        </w:rPr>
      </w:pPr>
      <w:r w:rsidRPr="006F0C5A">
        <w:rPr>
          <w:rFonts w:ascii="SimSun" w:hAnsi="SimSun" w:hint="eastAsia"/>
          <w:kern w:val="0"/>
          <w:sz w:val="24"/>
        </w:rPr>
        <w:t>（</w:t>
      </w:r>
      <w:r>
        <w:rPr>
          <w:rFonts w:ascii="SimSun" w:hAnsi="SimSun" w:hint="eastAsia"/>
          <w:kern w:val="0"/>
          <w:sz w:val="24"/>
        </w:rPr>
        <w:t>六</w:t>
      </w:r>
      <w:r w:rsidRPr="006F0C5A">
        <w:rPr>
          <w:rFonts w:ascii="SimSun" w:hAnsi="SimSun" w:hint="eastAsia"/>
          <w:kern w:val="0"/>
          <w:sz w:val="24"/>
        </w:rPr>
        <w:t>）</w:t>
      </w:r>
      <w:r>
        <w:rPr>
          <w:rFonts w:ascii="SimSun" w:hAnsi="SimSun" w:hint="eastAsia"/>
          <w:kern w:val="0"/>
          <w:sz w:val="24"/>
        </w:rPr>
        <w:t>因应董事会所订企业方针及目标</w:t>
      </w:r>
      <w:r w:rsidRPr="006F0C5A">
        <w:rPr>
          <w:rFonts w:ascii="SimSun" w:hAnsi="SimSun" w:hint="eastAsia"/>
          <w:kern w:val="0"/>
          <w:sz w:val="24"/>
        </w:rPr>
        <w:t>对董事和高级管理人员的考核与薪酬管理制度进行审议并提出意见，对</w:t>
      </w:r>
      <w:r w:rsidRPr="006F0C5A">
        <w:rPr>
          <w:rFonts w:hint="eastAsia"/>
          <w:sz w:val="24"/>
          <w:szCs w:val="24"/>
        </w:rPr>
        <w:t>董事和高级管理人员的薪酬</w:t>
      </w:r>
      <w:r>
        <w:rPr>
          <w:rFonts w:hint="eastAsia"/>
          <w:sz w:val="24"/>
          <w:szCs w:val="24"/>
        </w:rPr>
        <w:t>待遇</w:t>
      </w:r>
      <w:r w:rsidRPr="006F0C5A">
        <w:rPr>
          <w:rFonts w:hint="eastAsia"/>
          <w:sz w:val="24"/>
          <w:szCs w:val="24"/>
        </w:rPr>
        <w:t>向董事会提出</w:t>
      </w:r>
      <w:r w:rsidRPr="006F0C5A">
        <w:rPr>
          <w:rFonts w:hint="eastAsia"/>
          <w:sz w:val="24"/>
          <w:szCs w:val="24"/>
        </w:rPr>
        <w:lastRenderedPageBreak/>
        <w:t>建议</w:t>
      </w:r>
      <w:r w:rsidRPr="006F0C5A">
        <w:rPr>
          <w:rFonts w:ascii="SimSun" w:hAnsi="SimSun" w:hint="eastAsia"/>
          <w:kern w:val="0"/>
          <w:sz w:val="24"/>
        </w:rPr>
        <w:t>；</w:t>
      </w:r>
    </w:p>
    <w:p w:rsidR="00783B06" w:rsidRPr="006F0C5A" w:rsidRDefault="00783B06" w:rsidP="00783B06">
      <w:pPr>
        <w:autoSpaceDE w:val="0"/>
        <w:autoSpaceDN w:val="0"/>
        <w:adjustRightInd w:val="0"/>
        <w:spacing w:line="500" w:lineRule="exact"/>
        <w:ind w:firstLineChars="175" w:firstLine="420"/>
        <w:jc w:val="left"/>
        <w:rPr>
          <w:rFonts w:ascii="SimSun" w:hAnsi="SimSun" w:hint="eastAsia"/>
          <w:kern w:val="0"/>
          <w:sz w:val="24"/>
        </w:rPr>
      </w:pPr>
      <w:r>
        <w:rPr>
          <w:rFonts w:ascii="SimSun" w:hAnsi="SimSun" w:hint="eastAsia"/>
          <w:kern w:val="0"/>
          <w:sz w:val="24"/>
        </w:rPr>
        <w:t>（七）就非执行董事的薪酬向董事会提出建议；</w:t>
      </w:r>
    </w:p>
    <w:p w:rsidR="00783B06" w:rsidRPr="006F0C5A" w:rsidRDefault="00783B06" w:rsidP="00783B06">
      <w:pPr>
        <w:autoSpaceDE w:val="0"/>
        <w:autoSpaceDN w:val="0"/>
        <w:adjustRightInd w:val="0"/>
        <w:spacing w:line="500" w:lineRule="exact"/>
        <w:ind w:firstLineChars="175" w:firstLine="420"/>
        <w:jc w:val="left"/>
        <w:rPr>
          <w:rFonts w:ascii="SimSun" w:hAnsi="SimSun" w:hint="eastAsia"/>
          <w:kern w:val="0"/>
          <w:sz w:val="24"/>
        </w:rPr>
      </w:pPr>
      <w:r w:rsidRPr="006F0C5A">
        <w:rPr>
          <w:rFonts w:ascii="SimSun" w:hAnsi="SimSun" w:hint="eastAsia"/>
          <w:kern w:val="0"/>
          <w:sz w:val="24"/>
        </w:rPr>
        <w:t>（</w:t>
      </w:r>
      <w:r>
        <w:rPr>
          <w:rFonts w:ascii="SimSun" w:hAnsi="SimSun" w:hint="eastAsia"/>
          <w:kern w:val="0"/>
          <w:sz w:val="24"/>
        </w:rPr>
        <w:t>八</w:t>
      </w:r>
      <w:r w:rsidRPr="006F0C5A">
        <w:rPr>
          <w:rFonts w:ascii="SimSun" w:hAnsi="SimSun" w:hint="eastAsia"/>
          <w:kern w:val="0"/>
          <w:sz w:val="24"/>
        </w:rPr>
        <w:t>）根据公司考核方案，对董事、高级管理人员的工作绩效进行考核并提出建议，并据此拟定高级管理人员的报酬和奖惩事项；</w:t>
      </w:r>
    </w:p>
    <w:p w:rsidR="00783B06" w:rsidRPr="006F0C5A" w:rsidRDefault="00783B06" w:rsidP="00783B06">
      <w:pPr>
        <w:autoSpaceDE w:val="0"/>
        <w:autoSpaceDN w:val="0"/>
        <w:adjustRightInd w:val="0"/>
        <w:spacing w:line="500" w:lineRule="exact"/>
        <w:ind w:firstLineChars="175" w:firstLine="420"/>
        <w:jc w:val="left"/>
        <w:rPr>
          <w:rFonts w:ascii="SimSun" w:hAnsi="SimSun" w:hint="eastAsia"/>
          <w:kern w:val="0"/>
          <w:sz w:val="24"/>
        </w:rPr>
      </w:pPr>
      <w:r w:rsidRPr="006F0C5A">
        <w:rPr>
          <w:rFonts w:ascii="SimSun" w:hAnsi="SimSun" w:hint="eastAsia"/>
          <w:kern w:val="0"/>
          <w:sz w:val="24"/>
        </w:rPr>
        <w:t>（</w:t>
      </w:r>
      <w:r>
        <w:rPr>
          <w:rFonts w:ascii="SimSun" w:hAnsi="SimSun" w:hint="eastAsia"/>
          <w:kern w:val="0"/>
          <w:sz w:val="24"/>
        </w:rPr>
        <w:t>九</w:t>
      </w:r>
      <w:r w:rsidRPr="006F0C5A">
        <w:rPr>
          <w:rFonts w:ascii="SimSun" w:hAnsi="SimSun" w:hint="eastAsia"/>
          <w:kern w:val="0"/>
          <w:sz w:val="24"/>
        </w:rPr>
        <w:t>）</w:t>
      </w:r>
      <w:r w:rsidRPr="006F0C5A">
        <w:rPr>
          <w:rFonts w:hint="eastAsia"/>
          <w:sz w:val="24"/>
          <w:szCs w:val="24"/>
        </w:rPr>
        <w:t>应对董事和高级管理人员违规和不尽职行为提出引咎辞职和提请罢免等建议</w:t>
      </w:r>
      <w:r w:rsidRPr="006F0C5A">
        <w:rPr>
          <w:rFonts w:hint="eastAsia"/>
          <w:sz w:val="24"/>
          <w:szCs w:val="24"/>
        </w:rPr>
        <w:t>;</w:t>
      </w:r>
    </w:p>
    <w:p w:rsidR="00783B06" w:rsidRDefault="00783B06" w:rsidP="00783B06">
      <w:pPr>
        <w:autoSpaceDE w:val="0"/>
        <w:autoSpaceDN w:val="0"/>
        <w:adjustRightInd w:val="0"/>
        <w:spacing w:line="500" w:lineRule="exact"/>
        <w:ind w:firstLineChars="175" w:firstLine="420"/>
        <w:jc w:val="left"/>
        <w:rPr>
          <w:rFonts w:ascii="SimSun" w:hAnsi="SimSun" w:hint="eastAsia"/>
          <w:kern w:val="0"/>
          <w:sz w:val="24"/>
        </w:rPr>
      </w:pPr>
      <w:r w:rsidRPr="006F0C5A">
        <w:rPr>
          <w:rFonts w:ascii="SimSun" w:hAnsi="SimSun" w:hint="eastAsia"/>
          <w:kern w:val="0"/>
          <w:sz w:val="24"/>
        </w:rPr>
        <w:t>（</w:t>
      </w:r>
      <w:r>
        <w:rPr>
          <w:rFonts w:ascii="SimSun" w:hAnsi="SimSun" w:hint="eastAsia"/>
          <w:kern w:val="0"/>
          <w:sz w:val="24"/>
        </w:rPr>
        <w:t>十</w:t>
      </w:r>
      <w:r w:rsidRPr="006F0C5A">
        <w:rPr>
          <w:rFonts w:ascii="SimSun" w:hAnsi="SimSun" w:hint="eastAsia"/>
          <w:kern w:val="0"/>
          <w:sz w:val="24"/>
        </w:rPr>
        <w:t>）</w:t>
      </w:r>
      <w:r>
        <w:rPr>
          <w:rFonts w:ascii="SimSun" w:hAnsi="SimSun" w:hint="eastAsia"/>
          <w:kern w:val="0"/>
          <w:sz w:val="24"/>
        </w:rPr>
        <w:t>考虑同类公司支付的薪酬、须付出的时间及职责以及公司内其他职位的雇用条件，</w:t>
      </w:r>
      <w:r w:rsidRPr="006F0C5A">
        <w:rPr>
          <w:rFonts w:ascii="SimSun" w:hAnsi="SimSun" w:hint="eastAsia"/>
          <w:kern w:val="0"/>
          <w:sz w:val="24"/>
        </w:rPr>
        <w:t>对公司薪酬制度</w:t>
      </w:r>
      <w:r>
        <w:rPr>
          <w:rFonts w:ascii="SimSun" w:hAnsi="SimSun" w:hint="eastAsia"/>
          <w:kern w:val="0"/>
          <w:sz w:val="24"/>
        </w:rPr>
        <w:t>制定政策并</w:t>
      </w:r>
      <w:r w:rsidRPr="006F0C5A">
        <w:rPr>
          <w:rFonts w:ascii="SimSun" w:hAnsi="SimSun" w:hint="eastAsia"/>
          <w:kern w:val="0"/>
          <w:sz w:val="24"/>
        </w:rPr>
        <w:t>执行情况进行检查监督；</w:t>
      </w:r>
    </w:p>
    <w:p w:rsidR="00783B06" w:rsidRDefault="00783B06" w:rsidP="00783B06">
      <w:pPr>
        <w:autoSpaceDE w:val="0"/>
        <w:autoSpaceDN w:val="0"/>
        <w:adjustRightInd w:val="0"/>
        <w:spacing w:line="500" w:lineRule="exact"/>
        <w:ind w:firstLineChars="175" w:firstLine="420"/>
        <w:jc w:val="left"/>
        <w:rPr>
          <w:rFonts w:ascii="SimSun" w:hAnsi="SimSun" w:hint="eastAsia"/>
          <w:kern w:val="0"/>
          <w:sz w:val="24"/>
        </w:rPr>
      </w:pPr>
      <w:r>
        <w:rPr>
          <w:rFonts w:ascii="SimSun" w:hAnsi="SimSun" w:hint="eastAsia"/>
          <w:kern w:val="0"/>
          <w:sz w:val="24"/>
        </w:rPr>
        <w:t>（十一）检讨向执行董事及高级管理人员就其丧失或终止职务而须支付的赔偿，并向董事会提出建议；</w:t>
      </w:r>
    </w:p>
    <w:p w:rsidR="00783B06" w:rsidRDefault="00783B06" w:rsidP="00783B06">
      <w:pPr>
        <w:autoSpaceDE w:val="0"/>
        <w:autoSpaceDN w:val="0"/>
        <w:adjustRightInd w:val="0"/>
        <w:spacing w:line="500" w:lineRule="exact"/>
        <w:ind w:firstLineChars="175" w:firstLine="420"/>
        <w:jc w:val="left"/>
        <w:rPr>
          <w:rFonts w:ascii="SimSun" w:hAnsi="SimSun" w:hint="eastAsia"/>
          <w:kern w:val="0"/>
          <w:sz w:val="24"/>
        </w:rPr>
      </w:pPr>
      <w:r>
        <w:rPr>
          <w:rFonts w:ascii="SimSun" w:hAnsi="SimSun" w:hint="eastAsia"/>
          <w:kern w:val="0"/>
          <w:sz w:val="24"/>
        </w:rPr>
        <w:t>（十二）检讨因董事行为失当而解雇或罢免有关董事所涉及的赔偿安排，并向董事会提出建议；</w:t>
      </w:r>
    </w:p>
    <w:p w:rsidR="00783B06" w:rsidRDefault="00783B06" w:rsidP="00783B06">
      <w:pPr>
        <w:autoSpaceDE w:val="0"/>
        <w:autoSpaceDN w:val="0"/>
        <w:adjustRightInd w:val="0"/>
        <w:spacing w:line="500" w:lineRule="exact"/>
        <w:ind w:firstLineChars="175" w:firstLine="420"/>
        <w:jc w:val="left"/>
        <w:rPr>
          <w:rFonts w:ascii="SimSun" w:hAnsi="SimSun" w:hint="eastAsia"/>
          <w:kern w:val="0"/>
          <w:sz w:val="24"/>
        </w:rPr>
      </w:pPr>
      <w:r>
        <w:rPr>
          <w:rFonts w:ascii="SimSun" w:hAnsi="SimSun" w:hint="eastAsia"/>
          <w:kern w:val="0"/>
          <w:sz w:val="24"/>
        </w:rPr>
        <w:t>（十三）确保任何董事或其他任何联系人（以《香港上市规则》之定义）除履职评价的自评环节外，不得参与本人履职评价和薪酬的决定过程；</w:t>
      </w:r>
    </w:p>
    <w:p w:rsidR="002F1047" w:rsidRPr="006F0C5A" w:rsidRDefault="008F2C8A" w:rsidP="008F2C8A">
      <w:pPr>
        <w:autoSpaceDE w:val="0"/>
        <w:autoSpaceDN w:val="0"/>
        <w:adjustRightInd w:val="0"/>
        <w:spacing w:line="500" w:lineRule="exact"/>
        <w:ind w:firstLineChars="175" w:firstLine="420"/>
        <w:jc w:val="left"/>
        <w:rPr>
          <w:rFonts w:ascii="SimSun" w:hAnsi="SimSun" w:hint="eastAsia"/>
          <w:kern w:val="0"/>
          <w:sz w:val="24"/>
        </w:rPr>
      </w:pPr>
      <w:r w:rsidRPr="008F2C8A">
        <w:rPr>
          <w:rFonts w:ascii="SimSun" w:hAnsi="SimSun" w:hint="eastAsia"/>
          <w:kern w:val="0"/>
          <w:sz w:val="24"/>
        </w:rPr>
        <w:t>（十四）董事会授权的其他职责。</w:t>
      </w:r>
    </w:p>
    <w:p w:rsidR="004D3193" w:rsidRPr="008F2C8A" w:rsidRDefault="00EE4860">
      <w:pPr>
        <w:pStyle w:val="Default"/>
        <w:numPr>
          <w:ilvl w:val="0"/>
          <w:numId w:val="1"/>
        </w:numPr>
        <w:tabs>
          <w:tab w:val="clear" w:pos="1350"/>
          <w:tab w:val="left" w:pos="1260"/>
        </w:tabs>
        <w:spacing w:line="500" w:lineRule="exact"/>
        <w:ind w:left="0" w:firstLine="420"/>
        <w:jc w:val="both"/>
        <w:rPr>
          <w:rFonts w:ascii="SimSun" w:eastAsiaTheme="minorEastAsia" w:hAnsi="SimSun" w:hint="eastAsia"/>
          <w:color w:val="auto"/>
        </w:rPr>
      </w:pPr>
      <w:bookmarkStart w:id="0" w:name="_GoBack"/>
      <w:bookmarkEnd w:id="0"/>
      <w:r w:rsidRPr="008F2C8A">
        <w:rPr>
          <w:rFonts w:ascii="SimSun" w:eastAsiaTheme="minorEastAsia" w:hAnsi="SimSun" w:hint="eastAsia"/>
          <w:color w:val="auto"/>
        </w:rPr>
        <w:t>薪酬与提名委员会对本议事规则前条规定的事项进行审议后，应形成薪酬与提名委员会会议决议连同相关议案报送公司董事会。</w:t>
      </w:r>
    </w:p>
    <w:p w:rsidR="004D3193" w:rsidRPr="006F0C5A" w:rsidRDefault="00EE4860" w:rsidP="00980A72">
      <w:pPr>
        <w:pStyle w:val="Default"/>
        <w:tabs>
          <w:tab w:val="left" w:pos="1260"/>
        </w:tabs>
        <w:spacing w:line="500" w:lineRule="exact"/>
        <w:ind w:firstLineChars="200" w:firstLine="480"/>
        <w:jc w:val="both"/>
        <w:rPr>
          <w:rFonts w:ascii="SimSun" w:eastAsia="SimSun" w:hAnsi="SimSun"/>
        </w:rPr>
      </w:pPr>
      <w:r w:rsidRPr="008F2C8A">
        <w:rPr>
          <w:rFonts w:ascii="SimSun" w:eastAsiaTheme="minorEastAsia" w:hAnsi="SimSun" w:hint="eastAsia"/>
          <w:color w:val="auto"/>
        </w:rPr>
        <w:t>薪酬与提名委员会应当在每个会计年度结束之日起四个月内向董事会提交</w:t>
      </w:r>
      <w:r w:rsidRPr="006F0C5A">
        <w:rPr>
          <w:rFonts w:ascii="SimSun" w:eastAsia="SimSun" w:hAnsi="SimSun" w:hint="eastAsia"/>
        </w:rPr>
        <w:t>年度工作报告。</w:t>
      </w:r>
    </w:p>
    <w:p w:rsidR="004D3193" w:rsidRDefault="00EE4860" w:rsidP="00980A72">
      <w:pPr>
        <w:autoSpaceDE w:val="0"/>
        <w:autoSpaceDN w:val="0"/>
        <w:adjustRightInd w:val="0"/>
        <w:spacing w:line="500" w:lineRule="exact"/>
        <w:ind w:firstLineChars="200" w:firstLine="480"/>
        <w:jc w:val="left"/>
        <w:rPr>
          <w:rFonts w:ascii="SimSun" w:hAnsi="SimSun" w:hint="eastAsia"/>
          <w:sz w:val="24"/>
        </w:rPr>
      </w:pPr>
      <w:r w:rsidRPr="006F0C5A">
        <w:rPr>
          <w:rFonts w:ascii="SimSun" w:hAnsi="SimSun" w:hint="eastAsia"/>
          <w:kern w:val="0"/>
          <w:sz w:val="24"/>
        </w:rPr>
        <w:t>薪酬与提名委员会必要时</w:t>
      </w:r>
      <w:r w:rsidRPr="006F0C5A">
        <w:rPr>
          <w:rFonts w:ascii="SimSun" w:hAnsi="SimSun" w:hint="eastAsia"/>
          <w:sz w:val="24"/>
        </w:rPr>
        <w:t>可以聘请外部专业人士提供服务，由此发生的合理费用由公司承担，但应确保不泄露公司的商业秘密。</w:t>
      </w:r>
    </w:p>
    <w:p w:rsidR="004D3193" w:rsidRPr="00813CEC" w:rsidRDefault="00EE4860" w:rsidP="004D3193">
      <w:pPr>
        <w:pStyle w:val="Default"/>
        <w:numPr>
          <w:ilvl w:val="0"/>
          <w:numId w:val="1"/>
        </w:numPr>
        <w:tabs>
          <w:tab w:val="clear" w:pos="1350"/>
          <w:tab w:val="left" w:pos="1260"/>
        </w:tabs>
        <w:spacing w:line="500" w:lineRule="exact"/>
        <w:ind w:left="0" w:firstLine="420"/>
        <w:jc w:val="both"/>
        <w:rPr>
          <w:rFonts w:ascii="SimSun" w:eastAsia="SimSun" w:hAnsi="SimSun"/>
        </w:rPr>
      </w:pPr>
      <w:r w:rsidRPr="00813CEC">
        <w:rPr>
          <w:rFonts w:ascii="SimSun" w:eastAsia="SimSun" w:hAnsi="SimSun" w:hint="eastAsia"/>
        </w:rPr>
        <w:t>制定并在适当情况下审核董事会成员多元化政策，并每年在</w:t>
      </w:r>
      <w:r>
        <w:rPr>
          <w:rFonts w:ascii="SimSun" w:eastAsia="SimSun" w:hAnsi="SimSun" w:hint="eastAsia"/>
        </w:rPr>
        <w:t>年度报告中</w:t>
      </w:r>
      <w:r w:rsidRPr="00813CEC">
        <w:rPr>
          <w:rFonts w:ascii="SimSun" w:eastAsia="SimSun" w:hAnsi="SimSun" w:hint="eastAsia"/>
        </w:rPr>
        <w:t>披露其相关政策或其摘要。</w:t>
      </w:r>
    </w:p>
    <w:p w:rsidR="00533576" w:rsidRPr="00533576" w:rsidRDefault="00EE4860">
      <w:pPr>
        <w:pStyle w:val="Default"/>
        <w:numPr>
          <w:ilvl w:val="0"/>
          <w:numId w:val="1"/>
        </w:numPr>
        <w:tabs>
          <w:tab w:val="clear" w:pos="1350"/>
          <w:tab w:val="left" w:pos="1260"/>
        </w:tabs>
        <w:spacing w:line="500" w:lineRule="exact"/>
        <w:ind w:left="0" w:firstLine="420"/>
        <w:jc w:val="both"/>
        <w:rPr>
          <w:rFonts w:ascii="SimSun" w:eastAsia="SimSun" w:hAnsi="SimSun"/>
        </w:rPr>
      </w:pPr>
      <w:r w:rsidRPr="006F0C5A">
        <w:rPr>
          <w:rFonts w:ascii="SimSun" w:eastAsia="SimSun" w:hAnsi="SimSun" w:hint="eastAsia"/>
        </w:rPr>
        <w:t>薪酬与提名委员会履行职责时，公司相关部门应给予配合，所需费用由公司承担。</w:t>
      </w:r>
    </w:p>
    <w:p w:rsidR="004D3193" w:rsidRPr="00EB26C0" w:rsidRDefault="00EE4860" w:rsidP="00533576">
      <w:pPr>
        <w:pStyle w:val="Default"/>
        <w:numPr>
          <w:ilvl w:val="0"/>
          <w:numId w:val="1"/>
        </w:numPr>
        <w:tabs>
          <w:tab w:val="clear" w:pos="1350"/>
          <w:tab w:val="left" w:pos="1260"/>
        </w:tabs>
        <w:spacing w:line="500" w:lineRule="exact"/>
        <w:ind w:left="0" w:firstLine="420"/>
        <w:jc w:val="both"/>
        <w:rPr>
          <w:rFonts w:ascii="SimSun" w:eastAsia="SimSun" w:hAnsi="SimSun"/>
        </w:rPr>
      </w:pPr>
      <w:r w:rsidRPr="00533576">
        <w:rPr>
          <w:rFonts w:ascii="SimSun" w:eastAsia="SimSun" w:hAnsi="SimSun" w:hint="eastAsia"/>
        </w:rPr>
        <w:t>薪酬与提名委</w:t>
      </w:r>
      <w:r w:rsidRPr="00533576">
        <w:rPr>
          <w:rFonts w:ascii="SimSun" w:eastAsia="SimSun" w:hAnsi="SimSun"/>
        </w:rPr>
        <w:t>员会</w:t>
      </w:r>
      <w:r w:rsidRPr="00533576">
        <w:rPr>
          <w:rFonts w:ascii="SimSun" w:eastAsia="SimSun" w:hAnsi="SimSun" w:hint="eastAsia"/>
        </w:rPr>
        <w:t>主任委</w:t>
      </w:r>
      <w:r w:rsidRPr="00533576">
        <w:rPr>
          <w:rFonts w:ascii="SimSun" w:eastAsia="SimSun" w:hAnsi="SimSun"/>
        </w:rPr>
        <w:t>员应</w:t>
      </w:r>
      <w:r w:rsidRPr="00533576">
        <w:rPr>
          <w:rFonts w:ascii="SimSun" w:eastAsia="SimSun" w:hAnsi="SimSun" w:hint="eastAsia"/>
        </w:rPr>
        <w:t>出席股</w:t>
      </w:r>
      <w:r w:rsidRPr="00533576">
        <w:rPr>
          <w:rFonts w:ascii="SimSun" w:eastAsia="SimSun" w:hAnsi="SimSun"/>
        </w:rPr>
        <w:t>东</w:t>
      </w:r>
      <w:r w:rsidRPr="00533576">
        <w:rPr>
          <w:rFonts w:ascii="SimSun" w:eastAsia="SimSun" w:hAnsi="SimSun" w:hint="eastAsia"/>
        </w:rPr>
        <w:t>周年大</w:t>
      </w:r>
      <w:r w:rsidRPr="00533576">
        <w:rPr>
          <w:rFonts w:ascii="SimSun" w:eastAsia="SimSun" w:hAnsi="SimSun"/>
        </w:rPr>
        <w:t>会</w:t>
      </w:r>
      <w:r w:rsidRPr="00533576">
        <w:rPr>
          <w:rFonts w:ascii="SimSun" w:eastAsia="SimSun" w:hAnsi="SimSun" w:hint="eastAsia"/>
        </w:rPr>
        <w:t>（若薪酬与提名委</w:t>
      </w:r>
      <w:r w:rsidRPr="00533576">
        <w:rPr>
          <w:rFonts w:ascii="SimSun" w:eastAsia="SimSun" w:hAnsi="SimSun"/>
        </w:rPr>
        <w:t>员会</w:t>
      </w:r>
      <w:r w:rsidRPr="00533576">
        <w:rPr>
          <w:rFonts w:ascii="SimSun" w:eastAsia="SimSun" w:hAnsi="SimSun" w:hint="eastAsia"/>
        </w:rPr>
        <w:t>主任委</w:t>
      </w:r>
      <w:r w:rsidRPr="00533576">
        <w:rPr>
          <w:rFonts w:ascii="SimSun" w:eastAsia="SimSun" w:hAnsi="SimSun"/>
        </w:rPr>
        <w:t>员</w:t>
      </w:r>
      <w:r w:rsidRPr="00533576">
        <w:rPr>
          <w:rFonts w:ascii="SimSun" w:eastAsia="SimSun" w:hAnsi="SimSun" w:hint="eastAsia"/>
        </w:rPr>
        <w:t>未克出席，</w:t>
      </w:r>
      <w:r w:rsidRPr="00533576">
        <w:rPr>
          <w:rFonts w:ascii="SimSun" w:eastAsia="SimSun" w:hAnsi="SimSun"/>
        </w:rPr>
        <w:t>则</w:t>
      </w:r>
      <w:r w:rsidRPr="00533576">
        <w:rPr>
          <w:rFonts w:ascii="SimSun" w:eastAsia="SimSun" w:hAnsi="SimSun" w:hint="eastAsia"/>
        </w:rPr>
        <w:t>薪酬与提名委</w:t>
      </w:r>
      <w:r w:rsidRPr="00533576">
        <w:rPr>
          <w:rFonts w:ascii="SimSun" w:eastAsia="SimSun" w:hAnsi="SimSun"/>
        </w:rPr>
        <w:t>员会</w:t>
      </w:r>
      <w:r w:rsidRPr="00533576">
        <w:rPr>
          <w:rFonts w:ascii="SimSun" w:eastAsia="SimSun" w:hAnsi="SimSun" w:hint="eastAsia"/>
        </w:rPr>
        <w:t>的另一名成</w:t>
      </w:r>
      <w:r w:rsidRPr="00533576">
        <w:rPr>
          <w:rFonts w:ascii="SimSun" w:eastAsia="SimSun" w:hAnsi="SimSun"/>
        </w:rPr>
        <w:t>员</w:t>
      </w:r>
      <w:r w:rsidRPr="00533576">
        <w:rPr>
          <w:rFonts w:ascii="SimSun" w:eastAsia="SimSun" w:hAnsi="SimSun" w:hint="eastAsia"/>
        </w:rPr>
        <w:t>出席，或如</w:t>
      </w:r>
      <w:r w:rsidRPr="00533576">
        <w:rPr>
          <w:rFonts w:ascii="SimSun" w:eastAsia="SimSun" w:hAnsi="SimSun"/>
        </w:rPr>
        <w:t>该</w:t>
      </w:r>
      <w:r w:rsidRPr="00533576">
        <w:rPr>
          <w:rFonts w:ascii="SimSun" w:eastAsia="SimSun" w:hAnsi="SimSun" w:hint="eastAsia"/>
        </w:rPr>
        <w:t>名成</w:t>
      </w:r>
      <w:r w:rsidRPr="00533576">
        <w:rPr>
          <w:rFonts w:ascii="SimSun" w:eastAsia="SimSun" w:hAnsi="SimSun"/>
        </w:rPr>
        <w:lastRenderedPageBreak/>
        <w:t>员</w:t>
      </w:r>
      <w:r w:rsidRPr="00533576">
        <w:rPr>
          <w:rFonts w:ascii="SimSun" w:eastAsia="SimSun" w:hAnsi="SimSun" w:hint="eastAsia"/>
        </w:rPr>
        <w:t>未能出席，</w:t>
      </w:r>
      <w:r w:rsidRPr="00533576">
        <w:rPr>
          <w:rFonts w:ascii="SimSun" w:eastAsia="SimSun" w:hAnsi="SimSun"/>
        </w:rPr>
        <w:t>则</w:t>
      </w:r>
      <w:r w:rsidRPr="00533576">
        <w:rPr>
          <w:rFonts w:ascii="SimSun" w:eastAsia="SimSun" w:hAnsi="SimSun" w:hint="eastAsia"/>
        </w:rPr>
        <w:t>其适</w:t>
      </w:r>
      <w:r w:rsidRPr="00533576">
        <w:rPr>
          <w:rFonts w:ascii="SimSun" w:eastAsia="SimSun" w:hAnsi="SimSun"/>
        </w:rPr>
        <w:t>当</w:t>
      </w:r>
      <w:r w:rsidRPr="00533576">
        <w:rPr>
          <w:rFonts w:ascii="SimSun" w:eastAsia="SimSun" w:hAnsi="SimSun" w:hint="eastAsia"/>
        </w:rPr>
        <w:t>委任的代表出席），并于</w:t>
      </w:r>
      <w:r w:rsidRPr="00533576">
        <w:rPr>
          <w:rFonts w:ascii="SimSun" w:eastAsia="SimSun" w:hAnsi="SimSun"/>
        </w:rPr>
        <w:t>会</w:t>
      </w:r>
      <w:r w:rsidRPr="00533576">
        <w:rPr>
          <w:rFonts w:ascii="SimSun" w:eastAsia="SimSun" w:hAnsi="SimSun" w:hint="eastAsia"/>
        </w:rPr>
        <w:t>上回答有</w:t>
      </w:r>
      <w:r w:rsidRPr="00533576">
        <w:rPr>
          <w:rFonts w:ascii="SimSun" w:eastAsia="SimSun" w:hAnsi="SimSun"/>
        </w:rPr>
        <w:t>关</w:t>
      </w:r>
      <w:r w:rsidRPr="00533576">
        <w:rPr>
          <w:rFonts w:ascii="SimSun" w:eastAsia="SimSun" w:hAnsi="SimSun" w:hint="eastAsia"/>
        </w:rPr>
        <w:t>薪酬与提名委</w:t>
      </w:r>
      <w:r w:rsidRPr="00533576">
        <w:rPr>
          <w:rFonts w:ascii="SimSun" w:eastAsia="SimSun" w:hAnsi="SimSun"/>
        </w:rPr>
        <w:t>员会</w:t>
      </w:r>
      <w:r w:rsidRPr="00533576">
        <w:rPr>
          <w:rFonts w:ascii="SimSun" w:eastAsia="SimSun" w:hAnsi="SimSun" w:hint="eastAsia"/>
        </w:rPr>
        <w:t>的工作及</w:t>
      </w:r>
      <w:r w:rsidRPr="00533576">
        <w:rPr>
          <w:rFonts w:ascii="SimSun" w:eastAsia="SimSun" w:hAnsi="SimSun"/>
        </w:rPr>
        <w:t>责</w:t>
      </w:r>
      <w:r w:rsidRPr="00533576">
        <w:rPr>
          <w:rFonts w:ascii="SimSun" w:eastAsia="SimSun" w:hAnsi="SimSun" w:hint="eastAsia"/>
        </w:rPr>
        <w:t>任的提</w:t>
      </w:r>
      <w:r w:rsidRPr="00533576">
        <w:rPr>
          <w:rFonts w:ascii="SimSun" w:eastAsia="SimSun" w:hAnsi="SimSun"/>
        </w:rPr>
        <w:t>问</w:t>
      </w:r>
      <w:r w:rsidRPr="00533576">
        <w:rPr>
          <w:rFonts w:ascii="SimSun" w:eastAsia="SimSun" w:hAnsi="SimSun" w:hint="eastAsia"/>
        </w:rPr>
        <w:t>。</w:t>
      </w:r>
    </w:p>
    <w:p w:rsidR="009D0486" w:rsidRPr="006F0C5A" w:rsidRDefault="00381A18" w:rsidP="00533576">
      <w:pPr>
        <w:pStyle w:val="Default"/>
        <w:tabs>
          <w:tab w:val="left" w:pos="1260"/>
        </w:tabs>
        <w:spacing w:line="500" w:lineRule="exact"/>
        <w:ind w:left="420"/>
        <w:jc w:val="both"/>
        <w:rPr>
          <w:rFonts w:ascii="SimSun" w:eastAsia="SimSun" w:hAnsi="SimSun"/>
        </w:rPr>
      </w:pPr>
    </w:p>
    <w:p w:rsidR="004D3193" w:rsidRPr="006F0C5A" w:rsidRDefault="00EE4860">
      <w:pPr>
        <w:pStyle w:val="2"/>
        <w:ind w:firstLine="560"/>
        <w:jc w:val="center"/>
        <w:rPr>
          <w:b w:val="0"/>
          <w:sz w:val="28"/>
        </w:rPr>
      </w:pPr>
      <w:r w:rsidRPr="006F0C5A">
        <w:rPr>
          <w:rFonts w:hint="eastAsia"/>
          <w:b w:val="0"/>
          <w:sz w:val="28"/>
        </w:rPr>
        <w:t>第四章会议的召开与通知</w:t>
      </w:r>
    </w:p>
    <w:p w:rsidR="004D3193" w:rsidRPr="006F0C5A" w:rsidRDefault="00EE4860">
      <w:pPr>
        <w:pStyle w:val="Default"/>
        <w:numPr>
          <w:ilvl w:val="0"/>
          <w:numId w:val="1"/>
        </w:numPr>
        <w:tabs>
          <w:tab w:val="clear" w:pos="1350"/>
          <w:tab w:val="left" w:pos="1470"/>
        </w:tabs>
        <w:spacing w:line="500" w:lineRule="exact"/>
        <w:ind w:left="0" w:firstLine="420"/>
        <w:jc w:val="both"/>
        <w:rPr>
          <w:rFonts w:ascii="SimSun" w:eastAsia="SimSun" w:hAnsi="SimSun"/>
        </w:rPr>
      </w:pPr>
      <w:r w:rsidRPr="006F0C5A">
        <w:rPr>
          <w:rFonts w:ascii="SimSun" w:eastAsia="SimSun" w:hAnsi="SimSun" w:hint="eastAsia"/>
        </w:rPr>
        <w:t>薪酬与提名委员会会议由主任委员根据需要或二分之一以上委员要求召开。</w:t>
      </w:r>
    </w:p>
    <w:p w:rsidR="004D3193" w:rsidRPr="006F0C5A" w:rsidRDefault="00EE4860" w:rsidP="004D3193">
      <w:pPr>
        <w:pStyle w:val="Default"/>
        <w:numPr>
          <w:ilvl w:val="0"/>
          <w:numId w:val="1"/>
        </w:numPr>
        <w:tabs>
          <w:tab w:val="clear" w:pos="1350"/>
          <w:tab w:val="left" w:pos="1470"/>
        </w:tabs>
        <w:spacing w:line="500" w:lineRule="exact"/>
        <w:ind w:left="0" w:firstLine="420"/>
        <w:jc w:val="both"/>
        <w:rPr>
          <w:rFonts w:ascii="SimSun" w:eastAsia="SimSun" w:hAnsi="SimSun"/>
        </w:rPr>
      </w:pPr>
      <w:r w:rsidRPr="006F0C5A">
        <w:rPr>
          <w:rFonts w:ascii="SimSun" w:eastAsia="SimSun" w:hAnsi="SimSun" w:hint="eastAsia"/>
        </w:rPr>
        <w:t>薪酬与提名委员会会议</w:t>
      </w:r>
      <w:r w:rsidRPr="006F0C5A">
        <w:rPr>
          <w:rFonts w:ascii="SimSun" w:eastAsia="SimSun" w:hAnsi="SimSun" w:hint="eastAsia"/>
          <w:szCs w:val="24"/>
        </w:rPr>
        <w:t>方式包括现场会议和通讯会议。除由于紧急情况、不可抗力等特殊原因外，</w:t>
      </w:r>
      <w:r w:rsidRPr="006F0C5A">
        <w:rPr>
          <w:rFonts w:ascii="SimSun" w:eastAsia="SimSun" w:hAnsi="SimSun" w:hint="eastAsia"/>
        </w:rPr>
        <w:t>薪酬与提名</w:t>
      </w:r>
      <w:r w:rsidRPr="006F0C5A">
        <w:rPr>
          <w:rFonts w:ascii="SimSun" w:eastAsia="SimSun" w:hAnsi="SimSun" w:hint="eastAsia"/>
          <w:szCs w:val="24"/>
        </w:rPr>
        <w:t>委员会会议应当采取现场方式，或者以视频、电话会议等技术手段辅助通讯会议的沟通效果。如采用通讯方式，则</w:t>
      </w:r>
      <w:r w:rsidRPr="006F0C5A">
        <w:rPr>
          <w:rFonts w:ascii="SimSun" w:eastAsia="SimSun" w:hAnsi="SimSun" w:hint="eastAsia"/>
        </w:rPr>
        <w:t>薪酬与提名</w:t>
      </w:r>
      <w:r w:rsidRPr="006F0C5A">
        <w:rPr>
          <w:rFonts w:ascii="SimSun" w:eastAsia="SimSun" w:hAnsi="SimSun" w:hint="eastAsia"/>
          <w:szCs w:val="24"/>
        </w:rPr>
        <w:t>委员会委员在会议决议上签字即视为出席会议并同意会议决议内容。</w:t>
      </w:r>
    </w:p>
    <w:p w:rsidR="004D3193" w:rsidRPr="006F0C5A" w:rsidRDefault="00EE4860">
      <w:pPr>
        <w:pStyle w:val="Default"/>
        <w:numPr>
          <w:ilvl w:val="0"/>
          <w:numId w:val="1"/>
        </w:numPr>
        <w:tabs>
          <w:tab w:val="clear" w:pos="1350"/>
          <w:tab w:val="left" w:pos="1470"/>
        </w:tabs>
        <w:spacing w:line="500" w:lineRule="exact"/>
        <w:ind w:left="0" w:firstLine="420"/>
        <w:jc w:val="both"/>
        <w:rPr>
          <w:rFonts w:ascii="SimSun" w:eastAsia="SimSun" w:hAnsi="SimSun"/>
        </w:rPr>
      </w:pPr>
      <w:r w:rsidRPr="006F0C5A">
        <w:rPr>
          <w:rFonts w:ascii="SimSun" w:eastAsia="SimSun" w:hAnsi="SimSun" w:hint="eastAsia"/>
        </w:rPr>
        <w:t>薪酬与提名委员会会议应于会议召开前三日（不包括开会当日）发出会议通知。</w:t>
      </w:r>
      <w:r w:rsidRPr="00EB26C0">
        <w:rPr>
          <w:rFonts w:ascii="PMingLiU" w:eastAsia="SimSun" w:hAnsi="PMingLiU" w:hint="eastAsia"/>
        </w:rPr>
        <w:t>会议相关文件应至在会议召开前三日（不包括开会当日）（或由成员协议的其它时限内）送交薪酬与提名委员会全体成员及其他被邀出席会议的人士。</w:t>
      </w:r>
    </w:p>
    <w:p w:rsidR="004D3193" w:rsidRPr="006F0C5A" w:rsidRDefault="00EE4860">
      <w:pPr>
        <w:pStyle w:val="Default"/>
        <w:numPr>
          <w:ilvl w:val="0"/>
          <w:numId w:val="1"/>
        </w:numPr>
        <w:tabs>
          <w:tab w:val="clear" w:pos="1350"/>
          <w:tab w:val="left" w:pos="1470"/>
        </w:tabs>
        <w:spacing w:line="500" w:lineRule="exact"/>
        <w:ind w:left="0" w:firstLine="420"/>
        <w:jc w:val="both"/>
        <w:rPr>
          <w:rFonts w:ascii="SimSun" w:eastAsia="SimSun" w:hAnsi="SimSun"/>
        </w:rPr>
      </w:pPr>
      <w:r w:rsidRPr="006F0C5A">
        <w:rPr>
          <w:rFonts w:ascii="SimSun" w:eastAsia="SimSun" w:hAnsi="SimSun" w:hint="eastAsia"/>
        </w:rPr>
        <w:t>薪酬与提名委员会会议通知应至少包括以下内容：</w:t>
      </w:r>
    </w:p>
    <w:p w:rsidR="004D3193" w:rsidRPr="006F0C5A" w:rsidRDefault="00EE4860" w:rsidP="00980A72">
      <w:pPr>
        <w:autoSpaceDE w:val="0"/>
        <w:autoSpaceDN w:val="0"/>
        <w:adjustRightInd w:val="0"/>
        <w:spacing w:line="500" w:lineRule="exact"/>
        <w:ind w:firstLineChars="195" w:firstLine="468"/>
        <w:jc w:val="left"/>
        <w:rPr>
          <w:rFonts w:ascii="SimSun" w:hAnsi="SimSun" w:hint="eastAsia"/>
          <w:color w:val="000000"/>
          <w:kern w:val="0"/>
          <w:sz w:val="24"/>
        </w:rPr>
      </w:pPr>
      <w:r w:rsidRPr="006F0C5A">
        <w:rPr>
          <w:rFonts w:ascii="SimSun" w:hAnsi="SimSun" w:hint="eastAsia"/>
          <w:color w:val="000000"/>
          <w:kern w:val="0"/>
          <w:sz w:val="24"/>
        </w:rPr>
        <w:t>（一）会议召开方式、时间、地点；</w:t>
      </w:r>
    </w:p>
    <w:p w:rsidR="004D3193" w:rsidRPr="006F0C5A" w:rsidRDefault="00EE4860" w:rsidP="00980A72">
      <w:pPr>
        <w:autoSpaceDE w:val="0"/>
        <w:autoSpaceDN w:val="0"/>
        <w:adjustRightInd w:val="0"/>
        <w:spacing w:line="500" w:lineRule="exact"/>
        <w:ind w:firstLineChars="195" w:firstLine="468"/>
        <w:jc w:val="left"/>
        <w:rPr>
          <w:rFonts w:ascii="SimSun" w:hAnsi="SimSun" w:hint="eastAsia"/>
          <w:color w:val="000000"/>
          <w:kern w:val="0"/>
          <w:sz w:val="24"/>
        </w:rPr>
      </w:pPr>
      <w:r w:rsidRPr="006F0C5A">
        <w:rPr>
          <w:rFonts w:ascii="SimSun" w:hAnsi="SimSun" w:hint="eastAsia"/>
          <w:color w:val="000000"/>
          <w:kern w:val="0"/>
          <w:sz w:val="24"/>
        </w:rPr>
        <w:t>（二）会议期限；</w:t>
      </w:r>
    </w:p>
    <w:p w:rsidR="004D3193" w:rsidRPr="006F0C5A" w:rsidRDefault="00EE4860" w:rsidP="00980A72">
      <w:pPr>
        <w:autoSpaceDE w:val="0"/>
        <w:autoSpaceDN w:val="0"/>
        <w:adjustRightInd w:val="0"/>
        <w:spacing w:line="500" w:lineRule="exact"/>
        <w:ind w:firstLineChars="195" w:firstLine="468"/>
        <w:jc w:val="left"/>
        <w:rPr>
          <w:rFonts w:ascii="SimSun" w:hAnsi="SimSun" w:hint="eastAsia"/>
          <w:color w:val="000000"/>
          <w:kern w:val="0"/>
          <w:sz w:val="24"/>
        </w:rPr>
      </w:pPr>
      <w:r w:rsidRPr="006F0C5A">
        <w:rPr>
          <w:rFonts w:ascii="SimSun" w:hAnsi="SimSun" w:hint="eastAsia"/>
          <w:color w:val="000000"/>
          <w:kern w:val="0"/>
          <w:sz w:val="24"/>
        </w:rPr>
        <w:t>（三）会议需要讨论的议题；</w:t>
      </w:r>
    </w:p>
    <w:p w:rsidR="004D3193" w:rsidRPr="006F0C5A" w:rsidRDefault="00EE4860" w:rsidP="00980A72">
      <w:pPr>
        <w:autoSpaceDE w:val="0"/>
        <w:autoSpaceDN w:val="0"/>
        <w:adjustRightInd w:val="0"/>
        <w:spacing w:line="500" w:lineRule="exact"/>
        <w:ind w:firstLineChars="195" w:firstLine="468"/>
        <w:jc w:val="left"/>
        <w:rPr>
          <w:rFonts w:ascii="SimSun" w:hAnsi="SimSun" w:hint="eastAsia"/>
          <w:color w:val="000000"/>
          <w:kern w:val="0"/>
          <w:sz w:val="24"/>
        </w:rPr>
      </w:pPr>
      <w:r w:rsidRPr="006F0C5A">
        <w:rPr>
          <w:rFonts w:ascii="SimSun" w:hAnsi="SimSun" w:hint="eastAsia"/>
          <w:color w:val="000000"/>
          <w:kern w:val="0"/>
          <w:sz w:val="24"/>
        </w:rPr>
        <w:t>（四）会议通知的日期。</w:t>
      </w:r>
    </w:p>
    <w:p w:rsidR="004D3193" w:rsidRPr="006F0C5A" w:rsidRDefault="00EE4860">
      <w:pPr>
        <w:pStyle w:val="Default"/>
        <w:numPr>
          <w:ilvl w:val="0"/>
          <w:numId w:val="1"/>
        </w:numPr>
        <w:tabs>
          <w:tab w:val="clear" w:pos="1350"/>
          <w:tab w:val="left" w:pos="1470"/>
        </w:tabs>
        <w:spacing w:line="500" w:lineRule="exact"/>
        <w:ind w:left="0" w:firstLine="420"/>
        <w:jc w:val="both"/>
        <w:rPr>
          <w:rFonts w:ascii="SimSun" w:eastAsia="SimSun" w:hAnsi="SimSun"/>
        </w:rPr>
      </w:pPr>
      <w:r w:rsidRPr="006F0C5A">
        <w:rPr>
          <w:rFonts w:ascii="SimSun" w:eastAsia="SimSun" w:hAnsi="SimSun" w:hint="eastAsia"/>
        </w:rPr>
        <w:t>薪酬与提名委员会会议采用</w:t>
      </w:r>
      <w:r w:rsidRPr="006F0C5A">
        <w:rPr>
          <w:rFonts w:ascii="SimSun" w:eastAsia="SimSun" w:hint="eastAsia"/>
        </w:rPr>
        <w:t>信函、传真、电子邮件或专人送达等方式通知全体委员及列席会议人员。经</w:t>
      </w:r>
      <w:r w:rsidRPr="006F0C5A">
        <w:rPr>
          <w:rFonts w:ascii="SimSun" w:eastAsia="SimSun" w:hAnsi="SimSun" w:hint="eastAsia"/>
        </w:rPr>
        <w:t>薪酬与提名委员会</w:t>
      </w:r>
      <w:r w:rsidRPr="006F0C5A">
        <w:rPr>
          <w:rFonts w:ascii="SimSun" w:eastAsia="SimSun" w:hint="eastAsia"/>
        </w:rPr>
        <w:t>全体委员书面同意的，可豁免提前通知义务</w:t>
      </w:r>
      <w:r w:rsidRPr="006F0C5A">
        <w:rPr>
          <w:rFonts w:ascii="SimSun" w:eastAsia="SimSun" w:hAnsi="SimSun" w:hint="eastAsia"/>
        </w:rPr>
        <w:t>。</w:t>
      </w:r>
    </w:p>
    <w:p w:rsidR="004D3193" w:rsidRPr="006F0C5A" w:rsidRDefault="00EE4860">
      <w:pPr>
        <w:pStyle w:val="2"/>
        <w:ind w:firstLine="560"/>
        <w:jc w:val="center"/>
        <w:rPr>
          <w:b w:val="0"/>
          <w:sz w:val="28"/>
        </w:rPr>
      </w:pPr>
      <w:r w:rsidRPr="006F0C5A">
        <w:rPr>
          <w:rFonts w:hint="eastAsia"/>
          <w:b w:val="0"/>
          <w:sz w:val="28"/>
        </w:rPr>
        <w:t>第五章议事与表决程序</w:t>
      </w:r>
    </w:p>
    <w:p w:rsidR="004D3193" w:rsidRPr="006F0C5A" w:rsidRDefault="00EE4860">
      <w:pPr>
        <w:pStyle w:val="Default"/>
        <w:numPr>
          <w:ilvl w:val="0"/>
          <w:numId w:val="1"/>
        </w:numPr>
        <w:tabs>
          <w:tab w:val="clear" w:pos="1350"/>
          <w:tab w:val="left" w:pos="1470"/>
        </w:tabs>
        <w:spacing w:line="500" w:lineRule="exact"/>
        <w:ind w:left="0" w:firstLine="420"/>
        <w:jc w:val="both"/>
        <w:rPr>
          <w:rFonts w:ascii="SimSun" w:eastAsia="SimSun" w:hAnsi="SimSun"/>
        </w:rPr>
      </w:pPr>
      <w:r w:rsidRPr="006F0C5A">
        <w:rPr>
          <w:rFonts w:ascii="SimSun" w:eastAsia="SimSun" w:hAnsi="SimSun" w:hint="eastAsia"/>
        </w:rPr>
        <w:t>薪酬与提名委员会应由三分之二以上的委员出席方可举行。</w:t>
      </w:r>
    </w:p>
    <w:p w:rsidR="004D3193" w:rsidRPr="006F0C5A" w:rsidRDefault="00EE4860">
      <w:pPr>
        <w:pStyle w:val="Default"/>
        <w:numPr>
          <w:ilvl w:val="0"/>
          <w:numId w:val="1"/>
        </w:numPr>
        <w:tabs>
          <w:tab w:val="clear" w:pos="1350"/>
          <w:tab w:val="left" w:pos="1470"/>
        </w:tabs>
        <w:spacing w:line="500" w:lineRule="exact"/>
        <w:ind w:left="0" w:firstLine="420"/>
        <w:jc w:val="both"/>
        <w:rPr>
          <w:rFonts w:ascii="SimSun" w:eastAsia="SimSun" w:hAnsi="SimSun"/>
        </w:rPr>
      </w:pPr>
      <w:r w:rsidRPr="006F0C5A">
        <w:rPr>
          <w:rFonts w:ascii="SimSun" w:eastAsia="SimSun" w:hAnsi="SimSun" w:hint="eastAsia"/>
        </w:rPr>
        <w:t>薪酬与提名委员会委员无正当理由连续两次不出席会议的，视为</w:t>
      </w:r>
      <w:r w:rsidRPr="006F0C5A">
        <w:rPr>
          <w:rFonts w:ascii="SimSun" w:eastAsia="SimSun" w:hAnsi="SimSun" w:hint="eastAsia"/>
        </w:rPr>
        <w:lastRenderedPageBreak/>
        <w:t>不能适当履行其职权，公司董事会可以撤销其委员职务。</w:t>
      </w:r>
    </w:p>
    <w:p w:rsidR="004D3193" w:rsidRPr="006F0C5A" w:rsidRDefault="00EE4860">
      <w:pPr>
        <w:pStyle w:val="Default"/>
        <w:numPr>
          <w:ilvl w:val="0"/>
          <w:numId w:val="1"/>
        </w:numPr>
        <w:tabs>
          <w:tab w:val="clear" w:pos="1350"/>
          <w:tab w:val="left" w:pos="1470"/>
        </w:tabs>
        <w:spacing w:line="500" w:lineRule="exact"/>
        <w:ind w:left="0" w:firstLine="420"/>
        <w:jc w:val="both"/>
        <w:rPr>
          <w:rFonts w:ascii="SimSun" w:eastAsia="SimSun" w:hAnsi="SimSun"/>
        </w:rPr>
      </w:pPr>
      <w:r w:rsidRPr="006F0C5A">
        <w:rPr>
          <w:rFonts w:ascii="SimSun" w:eastAsia="SimSun" w:hAnsi="SimSun" w:hint="eastAsia"/>
        </w:rPr>
        <w:t>薪酬与提名委员会委员每人享有一票表决权。薪酬与提名委员会所作决议应经全体委员过半数通过方为有效。</w:t>
      </w:r>
    </w:p>
    <w:p w:rsidR="004D3193" w:rsidRPr="006F0C5A" w:rsidRDefault="00EE4860">
      <w:pPr>
        <w:pStyle w:val="Default"/>
        <w:numPr>
          <w:ilvl w:val="0"/>
          <w:numId w:val="1"/>
        </w:numPr>
        <w:tabs>
          <w:tab w:val="clear" w:pos="1350"/>
          <w:tab w:val="left" w:pos="1680"/>
        </w:tabs>
        <w:spacing w:line="500" w:lineRule="exact"/>
        <w:ind w:left="0" w:firstLine="420"/>
        <w:jc w:val="both"/>
        <w:rPr>
          <w:rFonts w:ascii="SimSun" w:eastAsia="SimSun" w:hAnsi="SimSun"/>
        </w:rPr>
      </w:pPr>
      <w:r w:rsidRPr="006F0C5A">
        <w:rPr>
          <w:rFonts w:ascii="SimSun" w:eastAsia="SimSun" w:hAnsi="SimSun" w:hint="eastAsia"/>
        </w:rPr>
        <w:t>薪酬与提名委员会委员与会议讨论的议题有利害关系时，有利害关系的委员应当回避。有利害关系的委员回避后，出席会议的委员不足规定人数时，应当将该议案提交公司董事会审议。</w:t>
      </w:r>
    </w:p>
    <w:p w:rsidR="004D3193" w:rsidRPr="006F0C5A" w:rsidRDefault="00EE4860">
      <w:pPr>
        <w:pStyle w:val="Default"/>
        <w:numPr>
          <w:ilvl w:val="0"/>
          <w:numId w:val="1"/>
        </w:numPr>
        <w:tabs>
          <w:tab w:val="clear" w:pos="1350"/>
          <w:tab w:val="left" w:pos="1680"/>
        </w:tabs>
        <w:spacing w:line="500" w:lineRule="exact"/>
        <w:ind w:left="0" w:firstLine="420"/>
        <w:jc w:val="both"/>
        <w:rPr>
          <w:rFonts w:ascii="SimSun" w:eastAsia="SimSun" w:hAnsi="SimSun"/>
        </w:rPr>
      </w:pPr>
      <w:r w:rsidRPr="006F0C5A">
        <w:rPr>
          <w:rFonts w:ascii="SimSun" w:eastAsia="SimSun" w:hAnsi="SimSun" w:hint="eastAsia"/>
        </w:rPr>
        <w:t>薪酬与提名委员会如认为必要，可以召集与会议议案有关的其他人员列席会议介绍情况或发表意见，但列席人员对议案没有表决权。</w:t>
      </w:r>
    </w:p>
    <w:p w:rsidR="000D7A6B" w:rsidRPr="00EB26C0" w:rsidRDefault="00EE4860" w:rsidP="004D61A0">
      <w:pPr>
        <w:pStyle w:val="Default"/>
        <w:numPr>
          <w:ilvl w:val="0"/>
          <w:numId w:val="1"/>
        </w:numPr>
        <w:tabs>
          <w:tab w:val="clear" w:pos="1350"/>
          <w:tab w:val="left" w:pos="1680"/>
        </w:tabs>
        <w:spacing w:line="500" w:lineRule="exact"/>
        <w:ind w:left="420" w:firstLine="6"/>
        <w:jc w:val="both"/>
        <w:rPr>
          <w:rFonts w:ascii="SimSun" w:eastAsia="SimSun" w:hAnsi="SimSun"/>
        </w:rPr>
      </w:pPr>
      <w:r w:rsidRPr="00EB26C0">
        <w:rPr>
          <w:rFonts w:ascii="SimSun" w:eastAsia="SimSun" w:hAnsi="SimSun" w:hint="eastAsia"/>
        </w:rPr>
        <w:t>如有必要，</w:t>
      </w:r>
      <w:r w:rsidRPr="00EB26C0">
        <w:rPr>
          <w:rFonts w:ascii="SimSun" w:eastAsia="SimSun" w:hAnsi="SimSun"/>
        </w:rPr>
        <w:t>经</w:t>
      </w:r>
      <w:r w:rsidRPr="00EB26C0">
        <w:rPr>
          <w:rFonts w:ascii="SimSun" w:eastAsia="SimSun" w:hAnsi="SimSun" w:hint="eastAsia"/>
        </w:rPr>
        <w:t>董事</w:t>
      </w:r>
      <w:r w:rsidRPr="00EB26C0">
        <w:rPr>
          <w:rFonts w:ascii="SimSun" w:eastAsia="SimSun" w:hAnsi="SimSun"/>
        </w:rPr>
        <w:t>会</w:t>
      </w:r>
      <w:r w:rsidRPr="00EB26C0">
        <w:rPr>
          <w:rFonts w:ascii="SimSun" w:eastAsia="SimSun" w:hAnsi="SimSun" w:hint="eastAsia"/>
        </w:rPr>
        <w:t>同意，薪酬与提名委</w:t>
      </w:r>
      <w:r w:rsidRPr="00EB26C0">
        <w:rPr>
          <w:rFonts w:ascii="SimSun" w:eastAsia="SimSun" w:hAnsi="SimSun"/>
        </w:rPr>
        <w:t>员会</w:t>
      </w:r>
      <w:r w:rsidRPr="00EB26C0">
        <w:rPr>
          <w:rFonts w:ascii="SimSun" w:eastAsia="SimSun" w:hAnsi="SimSun" w:hint="eastAsia"/>
        </w:rPr>
        <w:t>可以聘</w:t>
      </w:r>
      <w:r w:rsidRPr="00EB26C0">
        <w:rPr>
          <w:rFonts w:ascii="SimSun" w:eastAsia="SimSun" w:hAnsi="SimSun"/>
        </w:rPr>
        <w:t>请</w:t>
      </w:r>
      <w:r w:rsidRPr="00EB26C0">
        <w:rPr>
          <w:rFonts w:ascii="SimSun" w:eastAsia="SimSun" w:hAnsi="SimSun" w:hint="eastAsia"/>
        </w:rPr>
        <w:t>中介机构</w:t>
      </w:r>
      <w:r w:rsidRPr="00EB26C0">
        <w:rPr>
          <w:rFonts w:ascii="SimSun" w:eastAsia="SimSun" w:hAnsi="SimSun"/>
        </w:rPr>
        <w:t>为</w:t>
      </w:r>
      <w:r w:rsidRPr="00EB26C0">
        <w:rPr>
          <w:rFonts w:ascii="SimSun" w:eastAsia="SimSun" w:hAnsi="SimSun" w:hint="eastAsia"/>
        </w:rPr>
        <w:t>其</w:t>
      </w:r>
      <w:r w:rsidRPr="00EB26C0">
        <w:rPr>
          <w:rFonts w:ascii="SimSun" w:eastAsia="SimSun" w:hAnsi="SimSun"/>
        </w:rPr>
        <w:t>决</w:t>
      </w:r>
      <w:r w:rsidRPr="00EB26C0">
        <w:rPr>
          <w:rFonts w:ascii="SimSun" w:eastAsia="SimSun" w:hAnsi="SimSun" w:hint="eastAsia"/>
        </w:rPr>
        <w:t>策提供</w:t>
      </w:r>
      <w:r w:rsidRPr="00EB26C0">
        <w:rPr>
          <w:rFonts w:ascii="SimSun" w:eastAsia="SimSun" w:hAnsi="SimSun"/>
        </w:rPr>
        <w:t>专业</w:t>
      </w:r>
      <w:r w:rsidRPr="00EB26C0">
        <w:rPr>
          <w:rFonts w:ascii="SimSun" w:eastAsia="SimSun" w:hAnsi="SimSun" w:hint="eastAsia"/>
        </w:rPr>
        <w:t>意</w:t>
      </w:r>
      <w:r w:rsidRPr="00EB26C0">
        <w:rPr>
          <w:rFonts w:ascii="SimSun" w:eastAsia="SimSun" w:hAnsi="SimSun"/>
        </w:rPr>
        <w:t>见</w:t>
      </w:r>
      <w:r w:rsidRPr="00EB26C0">
        <w:rPr>
          <w:rFonts w:ascii="SimSun" w:eastAsia="SimSun" w:hAnsi="SimSun" w:hint="eastAsia"/>
        </w:rPr>
        <w:t>，</w:t>
      </w:r>
      <w:r w:rsidRPr="00EB26C0">
        <w:rPr>
          <w:rFonts w:ascii="SimSun" w:eastAsia="SimSun" w:hAnsi="SimSun"/>
        </w:rPr>
        <w:t>费</w:t>
      </w:r>
      <w:r w:rsidRPr="00EB26C0">
        <w:rPr>
          <w:rFonts w:ascii="SimSun" w:eastAsia="SimSun" w:hAnsi="SimSun" w:hint="eastAsia"/>
        </w:rPr>
        <w:t>用由公司支付。</w:t>
      </w:r>
    </w:p>
    <w:p w:rsidR="004D3193" w:rsidRPr="006F0C5A" w:rsidRDefault="00EE4860">
      <w:pPr>
        <w:pStyle w:val="Default"/>
        <w:numPr>
          <w:ilvl w:val="0"/>
          <w:numId w:val="1"/>
        </w:numPr>
        <w:tabs>
          <w:tab w:val="clear" w:pos="1350"/>
          <w:tab w:val="left" w:pos="1680"/>
        </w:tabs>
        <w:spacing w:line="500" w:lineRule="exact"/>
        <w:ind w:left="0" w:firstLine="420"/>
        <w:jc w:val="both"/>
        <w:rPr>
          <w:rFonts w:ascii="SimSun" w:eastAsia="SimSun" w:hAnsi="SimSun"/>
        </w:rPr>
      </w:pPr>
      <w:r w:rsidRPr="006F0C5A">
        <w:rPr>
          <w:rFonts w:ascii="SimSun" w:eastAsia="SimSun" w:hAnsi="SimSun" w:hint="eastAsia"/>
        </w:rPr>
        <w:t>薪酬与提名委员会会议</w:t>
      </w:r>
      <w:r w:rsidRPr="006F0C5A">
        <w:rPr>
          <w:rFonts w:eastAsia="SimSun" w:hint="eastAsia"/>
        </w:rPr>
        <w:t>决议表决方式为：现场书面投票或现场举手投票，由会议主持人对每项议案的表决结果进行统计并当场公布，会议记录人将表决结果记录在案；或通讯投票进行表决</w:t>
      </w:r>
      <w:r w:rsidRPr="006F0C5A">
        <w:rPr>
          <w:rFonts w:ascii="SimSun" w:eastAsia="SimSun" w:hAnsi="SimSun" w:hint="eastAsia"/>
        </w:rPr>
        <w:t>。</w:t>
      </w:r>
    </w:p>
    <w:p w:rsidR="004D3193" w:rsidRPr="006F0C5A" w:rsidRDefault="00EE4860">
      <w:pPr>
        <w:pStyle w:val="2"/>
        <w:ind w:firstLine="560"/>
        <w:jc w:val="center"/>
        <w:rPr>
          <w:b w:val="0"/>
          <w:sz w:val="28"/>
        </w:rPr>
      </w:pPr>
      <w:r w:rsidRPr="006F0C5A">
        <w:rPr>
          <w:rFonts w:hint="eastAsia"/>
          <w:b w:val="0"/>
          <w:sz w:val="28"/>
        </w:rPr>
        <w:t>第六章会议决议和会议记录</w:t>
      </w:r>
    </w:p>
    <w:p w:rsidR="004D3193" w:rsidRPr="006F0C5A" w:rsidRDefault="00EE4860">
      <w:pPr>
        <w:pStyle w:val="Default"/>
        <w:numPr>
          <w:ilvl w:val="0"/>
          <w:numId w:val="1"/>
        </w:numPr>
        <w:tabs>
          <w:tab w:val="clear" w:pos="1350"/>
          <w:tab w:val="left" w:pos="1680"/>
        </w:tabs>
        <w:spacing w:line="500" w:lineRule="exact"/>
        <w:ind w:left="0" w:firstLine="420"/>
        <w:jc w:val="both"/>
        <w:rPr>
          <w:rFonts w:ascii="SimSun" w:eastAsia="SimSun" w:hAnsi="SimSun"/>
        </w:rPr>
      </w:pPr>
      <w:r w:rsidRPr="006F0C5A">
        <w:rPr>
          <w:rFonts w:ascii="SimSun" w:eastAsia="SimSun" w:hAnsi="SimSun" w:hint="eastAsia"/>
        </w:rPr>
        <w:t>每项议案获得规定的有效表决票数后，经会议主持人宣布即形成薪酬与提名委员会决议。薪酬与提名委员会决议经出席会议委员签字后生效。</w:t>
      </w:r>
    </w:p>
    <w:p w:rsidR="004D3193" w:rsidRPr="006F0C5A" w:rsidRDefault="00EE4860">
      <w:pPr>
        <w:pStyle w:val="Default"/>
        <w:numPr>
          <w:ilvl w:val="0"/>
          <w:numId w:val="1"/>
        </w:numPr>
        <w:tabs>
          <w:tab w:val="clear" w:pos="1350"/>
          <w:tab w:val="left" w:pos="1680"/>
        </w:tabs>
        <w:spacing w:line="500" w:lineRule="exact"/>
        <w:ind w:left="0" w:firstLine="420"/>
        <w:jc w:val="both"/>
        <w:rPr>
          <w:rFonts w:ascii="SimSun" w:eastAsia="SimSun" w:hAnsi="SimSun"/>
        </w:rPr>
      </w:pPr>
      <w:r w:rsidRPr="006F0C5A">
        <w:rPr>
          <w:rFonts w:ascii="SimSun" w:eastAsia="SimSun" w:hAnsi="SimSun" w:hint="eastAsia"/>
        </w:rPr>
        <w:t>薪酬与提名委员会会议应当有书面记录，出席会议的委员和会议记录人应当在会议记录上签名。出席会议的委员有权要求在记录上对其在会议上的发言作出说明性记载。</w:t>
      </w:r>
    </w:p>
    <w:p w:rsidR="004D3193" w:rsidRPr="00CB1616" w:rsidRDefault="00EE4860">
      <w:pPr>
        <w:pStyle w:val="Default"/>
        <w:numPr>
          <w:ilvl w:val="0"/>
          <w:numId w:val="1"/>
        </w:numPr>
        <w:tabs>
          <w:tab w:val="clear" w:pos="1350"/>
          <w:tab w:val="left" w:pos="1680"/>
        </w:tabs>
        <w:spacing w:line="500" w:lineRule="exact"/>
        <w:ind w:left="0" w:firstLine="420"/>
        <w:jc w:val="both"/>
        <w:rPr>
          <w:rFonts w:ascii="SimSun" w:eastAsia="SimSun" w:hAnsi="SimSun"/>
        </w:rPr>
      </w:pPr>
      <w:r w:rsidRPr="006F0C5A">
        <w:rPr>
          <w:rFonts w:ascii="SimSun" w:eastAsia="SimSun" w:hAnsi="SimSun" w:hint="eastAsia"/>
        </w:rPr>
        <w:t>薪酬与提名委员会决议的书面文件和会议记录作为公司档案由公司保存，在公司存续期间，保存期不得少于十五年。</w:t>
      </w:r>
    </w:p>
    <w:p w:rsidR="00CB1616" w:rsidRPr="006F0C5A" w:rsidRDefault="00EE4860">
      <w:pPr>
        <w:pStyle w:val="Default"/>
        <w:numPr>
          <w:ilvl w:val="0"/>
          <w:numId w:val="1"/>
        </w:numPr>
        <w:tabs>
          <w:tab w:val="clear" w:pos="1350"/>
          <w:tab w:val="left" w:pos="1680"/>
        </w:tabs>
        <w:spacing w:line="500" w:lineRule="exact"/>
        <w:ind w:left="0" w:firstLine="420"/>
        <w:jc w:val="both"/>
        <w:rPr>
          <w:rFonts w:ascii="SimSun" w:eastAsia="SimSun" w:hAnsi="SimSun"/>
        </w:rPr>
      </w:pPr>
      <w:r w:rsidRPr="006F0C5A">
        <w:rPr>
          <w:rFonts w:ascii="SimSun" w:eastAsia="SimSun" w:hAnsi="SimSun" w:hint="eastAsia"/>
        </w:rPr>
        <w:t>薪酬与提名委员会决议违反法律、法规、《公司章程》或其他有关规定，致使公司遭受严重损失时，参与决议的委员对公司负连带赔偿责任。但经证明在表决时曾表明异议并记载于会议记录的，该委员可以免除责任。</w:t>
      </w:r>
    </w:p>
    <w:p w:rsidR="00CB1616" w:rsidRPr="00EB26C0" w:rsidRDefault="0065079F">
      <w:pPr>
        <w:pStyle w:val="Default"/>
        <w:numPr>
          <w:ilvl w:val="0"/>
          <w:numId w:val="1"/>
        </w:numPr>
        <w:tabs>
          <w:tab w:val="clear" w:pos="1350"/>
          <w:tab w:val="left" w:pos="1680"/>
        </w:tabs>
        <w:spacing w:line="500" w:lineRule="exact"/>
        <w:ind w:left="0" w:firstLine="420"/>
        <w:jc w:val="both"/>
        <w:rPr>
          <w:rFonts w:ascii="SimSun" w:eastAsia="SimSun" w:hAnsi="SimSun"/>
          <w:szCs w:val="24"/>
        </w:rPr>
      </w:pPr>
      <w:r>
        <w:rPr>
          <w:rFonts w:ascii="SimSun" w:eastAsia="SimSun" w:hAnsi="SimSun" w:hint="eastAsia"/>
          <w:szCs w:val="24"/>
        </w:rPr>
        <w:t>薪酬与提名</w:t>
      </w:r>
      <w:r w:rsidR="00EE4860" w:rsidRPr="00533576">
        <w:rPr>
          <w:rFonts w:ascii="SimSun" w:eastAsia="SimSun" w:hAnsi="SimSun" w:hint="eastAsia"/>
          <w:szCs w:val="24"/>
        </w:rPr>
        <w:t>委员会会议通过的方案及表决结果，应以书面形式报公司董事会。</w:t>
      </w:r>
    </w:p>
    <w:p w:rsidR="00CB1616" w:rsidRPr="00EB26C0" w:rsidRDefault="00EE4860">
      <w:pPr>
        <w:pStyle w:val="Default"/>
        <w:numPr>
          <w:ilvl w:val="0"/>
          <w:numId w:val="1"/>
        </w:numPr>
        <w:tabs>
          <w:tab w:val="clear" w:pos="1350"/>
          <w:tab w:val="left" w:pos="1680"/>
        </w:tabs>
        <w:spacing w:line="500" w:lineRule="exact"/>
        <w:ind w:left="0" w:firstLine="420"/>
        <w:jc w:val="both"/>
        <w:rPr>
          <w:rFonts w:ascii="SimSun" w:eastAsia="SimSun" w:hAnsi="SimSun"/>
          <w:szCs w:val="24"/>
        </w:rPr>
      </w:pPr>
      <w:r w:rsidRPr="00EB26C0">
        <w:rPr>
          <w:rFonts w:ascii="PMingLiU" w:eastAsia="SimSun" w:hAnsi="PMingLiU" w:hint="eastAsia"/>
          <w:szCs w:val="24"/>
        </w:rPr>
        <w:lastRenderedPageBreak/>
        <w:t>出席会议的委员和列席会议的人员，均对会议所议事项负有保密义务，不得擅自披露有关信息。</w:t>
      </w:r>
    </w:p>
    <w:p w:rsidR="00CB1616" w:rsidRPr="00CB1616" w:rsidRDefault="00381A18" w:rsidP="00EB26C0">
      <w:pPr>
        <w:pStyle w:val="Default"/>
        <w:tabs>
          <w:tab w:val="left" w:pos="1680"/>
        </w:tabs>
        <w:spacing w:line="500" w:lineRule="exact"/>
        <w:ind w:left="840"/>
        <w:jc w:val="both"/>
        <w:rPr>
          <w:rFonts w:ascii="SimSun" w:eastAsia="PMingLiU" w:hAnsi="SimSun" w:hint="eastAsia"/>
          <w:lang w:eastAsia="zh-TW"/>
        </w:rPr>
      </w:pPr>
    </w:p>
    <w:p w:rsidR="004D3193" w:rsidRPr="006F0C5A" w:rsidRDefault="00EE4860" w:rsidP="00CB1616">
      <w:pPr>
        <w:pStyle w:val="2"/>
        <w:ind w:firstLine="560"/>
        <w:jc w:val="center"/>
        <w:rPr>
          <w:b w:val="0"/>
          <w:sz w:val="28"/>
        </w:rPr>
      </w:pPr>
      <w:r w:rsidRPr="006F0C5A">
        <w:rPr>
          <w:rFonts w:hint="eastAsia"/>
          <w:b w:val="0"/>
          <w:sz w:val="28"/>
        </w:rPr>
        <w:t>第七章附则</w:t>
      </w:r>
    </w:p>
    <w:p w:rsidR="004D3193" w:rsidRPr="006F0C5A" w:rsidRDefault="00EE4860">
      <w:pPr>
        <w:pStyle w:val="Default"/>
        <w:numPr>
          <w:ilvl w:val="0"/>
          <w:numId w:val="1"/>
        </w:numPr>
        <w:tabs>
          <w:tab w:val="clear" w:pos="1350"/>
          <w:tab w:val="left" w:pos="1680"/>
        </w:tabs>
        <w:spacing w:line="500" w:lineRule="exact"/>
        <w:ind w:left="0" w:firstLine="360"/>
        <w:jc w:val="both"/>
        <w:rPr>
          <w:rFonts w:ascii="SimSun" w:eastAsia="SimSun" w:hAnsi="SimSun"/>
        </w:rPr>
      </w:pPr>
      <w:r w:rsidRPr="006F0C5A">
        <w:rPr>
          <w:rFonts w:ascii="SimSun" w:eastAsia="SimSun" w:hAnsi="SimSun" w:hint="eastAsia"/>
        </w:rPr>
        <w:t>本议事规则未尽事宜，依照国家法律、法规、</w:t>
      </w:r>
      <w:r>
        <w:rPr>
          <w:rFonts w:ascii="SimSun" w:eastAsia="SimSun" w:hAnsi="SimSun" w:hint="eastAsia"/>
        </w:rPr>
        <w:t>股票上市之交易所上市规则、</w:t>
      </w:r>
      <w:r w:rsidRPr="006F0C5A">
        <w:rPr>
          <w:rFonts w:ascii="SimSun" w:eastAsia="SimSun" w:hAnsi="SimSun" w:hint="eastAsia"/>
        </w:rPr>
        <w:t>《公司章程》及其他有关规定执行。</w:t>
      </w:r>
    </w:p>
    <w:p w:rsidR="004D3193" w:rsidRPr="006F0C5A" w:rsidRDefault="00EE4860" w:rsidP="004D3193">
      <w:pPr>
        <w:pStyle w:val="Default"/>
        <w:numPr>
          <w:ilvl w:val="0"/>
          <w:numId w:val="1"/>
        </w:numPr>
        <w:tabs>
          <w:tab w:val="left" w:pos="1350"/>
          <w:tab w:val="left" w:pos="1680"/>
        </w:tabs>
        <w:spacing w:line="500" w:lineRule="exact"/>
        <w:jc w:val="both"/>
        <w:rPr>
          <w:rFonts w:ascii="SimSun" w:eastAsia="SimSun" w:hAnsi="SimSun"/>
        </w:rPr>
      </w:pPr>
      <w:r w:rsidRPr="006F0C5A">
        <w:rPr>
          <w:rFonts w:ascii="SimSun" w:eastAsia="SimSun" w:hAnsi="SimSun" w:hint="eastAsia"/>
        </w:rPr>
        <w:t>本议事规则由公司董事会负责解释。</w:t>
      </w:r>
    </w:p>
    <w:p w:rsidR="004D3193" w:rsidRPr="00792C11" w:rsidRDefault="00EE4860" w:rsidP="004D3193">
      <w:pPr>
        <w:pStyle w:val="Default"/>
        <w:numPr>
          <w:ilvl w:val="0"/>
          <w:numId w:val="1"/>
        </w:numPr>
        <w:tabs>
          <w:tab w:val="clear" w:pos="1350"/>
          <w:tab w:val="left" w:pos="1575"/>
          <w:tab w:val="left" w:pos="1680"/>
          <w:tab w:val="left" w:pos="1785"/>
        </w:tabs>
        <w:spacing w:line="500" w:lineRule="exact"/>
        <w:ind w:left="0" w:firstLine="360"/>
        <w:jc w:val="both"/>
        <w:rPr>
          <w:rFonts w:ascii="SimSun" w:eastAsia="SimSun" w:hAnsi="SimSun"/>
        </w:rPr>
      </w:pPr>
      <w:r w:rsidRPr="00792C11">
        <w:rPr>
          <w:rFonts w:ascii="SimSun" w:eastAsia="SimSun" w:hAnsi="SimSun" w:hint="eastAsia"/>
        </w:rPr>
        <w:t xml:space="preserve"> 本议事规则经董事会批准，自公司发行的境外上市外资股（H股）</w:t>
      </w:r>
      <w:r>
        <w:rPr>
          <w:rFonts w:ascii="SimSun" w:eastAsia="SimSun" w:hAnsi="SimSun" w:hint="eastAsia"/>
        </w:rPr>
        <w:t>在</w:t>
      </w:r>
      <w:r w:rsidRPr="00792C11">
        <w:rPr>
          <w:rFonts w:ascii="SimSun" w:eastAsia="SimSun" w:hAnsi="SimSun" w:hint="eastAsia"/>
        </w:rPr>
        <w:t>香港联合交易所有限公司挂牌上市之日起生效</w:t>
      </w:r>
      <w:r>
        <w:rPr>
          <w:rFonts w:ascii="SimSun" w:eastAsia="SimSun" w:hAnsi="SimSun" w:hint="eastAsia"/>
        </w:rPr>
        <w:t>。自本议事规则生效之日起，</w:t>
      </w:r>
      <w:r w:rsidRPr="00792C11">
        <w:rPr>
          <w:rFonts w:ascii="SimSun" w:eastAsia="SimSun" w:hAnsi="SimSun" w:hint="eastAsia"/>
        </w:rPr>
        <w:t>公司原《董事会薪酬与提名委员会议事规则》自动失效。</w:t>
      </w:r>
    </w:p>
    <w:p w:rsidR="004D3193" w:rsidRPr="006F0C5A" w:rsidRDefault="00381A18" w:rsidP="004D3193">
      <w:pPr>
        <w:pStyle w:val="Default"/>
        <w:tabs>
          <w:tab w:val="left" w:pos="1575"/>
          <w:tab w:val="left" w:pos="1785"/>
        </w:tabs>
        <w:spacing w:line="500" w:lineRule="exact"/>
        <w:ind w:left="1350"/>
        <w:jc w:val="both"/>
        <w:rPr>
          <w:rFonts w:ascii="SimSun" w:eastAsia="SimSun" w:hAnsi="SimSun"/>
        </w:rPr>
      </w:pPr>
    </w:p>
    <w:sectPr w:rsidR="004D3193" w:rsidRPr="006F0C5A" w:rsidSect="00034B53">
      <w:headerReference w:type="default" r:id="rId8"/>
      <w:footerReference w:type="even" r:id="rId9"/>
      <w:footerReference w:type="default" r:id="rId10"/>
      <w:headerReference w:type="first" r:id="rId11"/>
      <w:pgSz w:w="11906" w:h="16838"/>
      <w:pgMar w:top="1440" w:right="1800" w:bottom="1440" w:left="1800"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A18" w:rsidRDefault="00381A18">
      <w:r>
        <w:separator/>
      </w:r>
    </w:p>
  </w:endnote>
  <w:endnote w:type="continuationSeparator" w:id="1">
    <w:p w:rsidR="00381A18" w:rsidRDefault="00381A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Times New Roman"/>
    <w:panose1 w:val="00000000000000000000"/>
    <w:charset w:val="00"/>
    <w:family w:val="roman"/>
    <w:notTrueType/>
    <w:pitch w:val="default"/>
    <w:sig w:usb0="00000000" w:usb1="00000000" w:usb2="00000000" w:usb3="00000000" w:csb0="00000000" w:csb1="00000000"/>
  </w:font>
  <w:font w:name="YouYua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NSimSu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193" w:rsidRDefault="005A5C32">
    <w:pPr>
      <w:pStyle w:val="a5"/>
      <w:framePr w:h="0" w:wrap="around" w:vAnchor="text" w:hAnchor="margin" w:xAlign="center" w:y="1"/>
      <w:rPr>
        <w:rStyle w:val="a3"/>
      </w:rPr>
    </w:pPr>
    <w:r>
      <w:fldChar w:fldCharType="begin"/>
    </w:r>
    <w:r w:rsidR="00EE4860">
      <w:rPr>
        <w:rStyle w:val="a3"/>
      </w:rPr>
      <w:instrText xml:space="preserve">PAGE  </w:instrText>
    </w:r>
    <w:r>
      <w:fldChar w:fldCharType="end"/>
    </w:r>
  </w:p>
  <w:p w:rsidR="004D3193" w:rsidRDefault="00381A1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86422"/>
      <w:docPartObj>
        <w:docPartGallery w:val="Page Numbers (Bottom of Page)"/>
        <w:docPartUnique/>
      </w:docPartObj>
    </w:sdtPr>
    <w:sdtContent>
      <w:p w:rsidR="00034B53" w:rsidRDefault="005A5C32">
        <w:pPr>
          <w:pStyle w:val="a5"/>
          <w:jc w:val="center"/>
        </w:pPr>
        <w:fldSimple w:instr=" PAGE   \* MERGEFORMAT ">
          <w:r w:rsidR="00F6165F" w:rsidRPr="00F6165F">
            <w:rPr>
              <w:noProof/>
              <w:lang w:val="zh-CN"/>
            </w:rPr>
            <w:t>1</w:t>
          </w:r>
        </w:fldSimple>
      </w:p>
    </w:sdtContent>
  </w:sdt>
  <w:p w:rsidR="004D3193" w:rsidRDefault="00381A1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A18" w:rsidRDefault="00381A18">
      <w:r>
        <w:separator/>
      </w:r>
    </w:p>
  </w:footnote>
  <w:footnote w:type="continuationSeparator" w:id="1">
    <w:p w:rsidR="00381A18" w:rsidRDefault="00381A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193" w:rsidRDefault="00381A18" w:rsidP="004D3193">
    <w:pPr>
      <w:pStyle w:val="a4"/>
      <w:pBdr>
        <w:bottom w:val="nil"/>
      </w:pBdr>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193" w:rsidRDefault="00381A18" w:rsidP="004D3193">
    <w:pPr>
      <w:pStyle w:val="a4"/>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5C2BF18"/>
    <w:lvl w:ilvl="0">
      <w:start w:val="1"/>
      <w:numFmt w:val="japaneseCounting"/>
      <w:lvlText w:val="第%1条"/>
      <w:lvlJc w:val="left"/>
      <w:pPr>
        <w:tabs>
          <w:tab w:val="num" w:pos="1350"/>
        </w:tabs>
        <w:ind w:left="1350" w:hanging="990"/>
      </w:pPr>
      <w:rPr>
        <w:rFonts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9"/>
    <w:multiLevelType w:val="multilevel"/>
    <w:tmpl w:val="731C95BA"/>
    <w:lvl w:ilvl="0">
      <w:start w:val="1"/>
      <w:numFmt w:val="japaneseCounting"/>
      <w:lvlText w:val="第%1条"/>
      <w:lvlJc w:val="left"/>
      <w:pPr>
        <w:tabs>
          <w:tab w:val="num" w:pos="1350"/>
        </w:tabs>
        <w:ind w:left="1350" w:hanging="990"/>
      </w:pPr>
      <w:rPr>
        <w:rFonts w:ascii="SimSun" w:eastAsia="SimSun" w:hAnsi="SimSun"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821"/>
  <w:stylePaneSortMethod w:val="0000"/>
  <w:doNotTrackFormatting/>
  <w:styleLockQFSet/>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useFELayout/>
  </w:compat>
  <w:docVars>
    <w:docVar w:name="CheckedForWebBugs" w:val="좴哝ꎀࣧ0"/>
  </w:docVars>
  <w:rsids>
    <w:rsidRoot w:val="00EB26C0"/>
    <w:rsid w:val="00034B53"/>
    <w:rsid w:val="000B631A"/>
    <w:rsid w:val="001D5099"/>
    <w:rsid w:val="00203246"/>
    <w:rsid w:val="002A5A5B"/>
    <w:rsid w:val="002F1047"/>
    <w:rsid w:val="00381A18"/>
    <w:rsid w:val="00394329"/>
    <w:rsid w:val="003E0369"/>
    <w:rsid w:val="004D61A0"/>
    <w:rsid w:val="005A5C32"/>
    <w:rsid w:val="005B4DA6"/>
    <w:rsid w:val="00630FD7"/>
    <w:rsid w:val="0065079F"/>
    <w:rsid w:val="00756F07"/>
    <w:rsid w:val="00783B06"/>
    <w:rsid w:val="007E7FE2"/>
    <w:rsid w:val="008F2C8A"/>
    <w:rsid w:val="0095298A"/>
    <w:rsid w:val="00A33864"/>
    <w:rsid w:val="00A94A75"/>
    <w:rsid w:val="00AF106E"/>
    <w:rsid w:val="00CB6BD7"/>
    <w:rsid w:val="00D96BEA"/>
    <w:rsid w:val="00EB26C0"/>
    <w:rsid w:val="00EE4860"/>
    <w:rsid w:val="00EF5D42"/>
    <w:rsid w:val="00F30441"/>
    <w:rsid w:val="00F616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156"/>
    <w:pPr>
      <w:widowControl w:val="0"/>
      <w:jc w:val="both"/>
    </w:pPr>
    <w:rPr>
      <w:kern w:val="2"/>
      <w:sz w:val="21"/>
    </w:rPr>
  </w:style>
  <w:style w:type="paragraph" w:styleId="1">
    <w:name w:val="heading 1"/>
    <w:basedOn w:val="a"/>
    <w:next w:val="a"/>
    <w:qFormat/>
    <w:rsid w:val="00D31156"/>
    <w:pPr>
      <w:keepNext/>
      <w:keepLines/>
      <w:spacing w:before="340" w:after="330" w:line="576" w:lineRule="auto"/>
      <w:ind w:firstLineChars="200" w:firstLine="200"/>
      <w:outlineLvl w:val="0"/>
    </w:pPr>
    <w:rPr>
      <w:b/>
      <w:kern w:val="44"/>
      <w:sz w:val="44"/>
    </w:rPr>
  </w:style>
  <w:style w:type="paragraph" w:styleId="2">
    <w:name w:val="heading 2"/>
    <w:basedOn w:val="a"/>
    <w:next w:val="a"/>
    <w:qFormat/>
    <w:rsid w:val="00D31156"/>
    <w:pPr>
      <w:keepNext/>
      <w:keepLines/>
      <w:spacing w:before="260" w:after="260" w:line="415" w:lineRule="auto"/>
      <w:ind w:firstLineChars="200" w:firstLine="200"/>
      <w:outlineLvl w:val="1"/>
    </w:pPr>
    <w:rPr>
      <w:rFonts w:ascii="Arial" w:eastAsia="SimHei"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31156"/>
  </w:style>
  <w:style w:type="paragraph" w:customStyle="1" w:styleId="Default">
    <w:name w:val="Default"/>
    <w:rsid w:val="00D31156"/>
    <w:pPr>
      <w:widowControl w:val="0"/>
      <w:autoSpaceDE w:val="0"/>
      <w:autoSpaceDN w:val="0"/>
      <w:adjustRightInd w:val="0"/>
    </w:pPr>
    <w:rPr>
      <w:rFonts w:ascii="YouYuan" w:eastAsia="YouYuan"/>
      <w:color w:val="000000"/>
      <w:sz w:val="24"/>
    </w:rPr>
  </w:style>
  <w:style w:type="paragraph" w:styleId="a4">
    <w:name w:val="header"/>
    <w:basedOn w:val="a"/>
    <w:rsid w:val="00D31156"/>
    <w:pPr>
      <w:pBdr>
        <w:bottom w:val="single" w:sz="6" w:space="1" w:color="auto"/>
      </w:pBdr>
      <w:tabs>
        <w:tab w:val="center" w:pos="4153"/>
        <w:tab w:val="right" w:pos="8306"/>
      </w:tabs>
      <w:snapToGrid w:val="0"/>
      <w:jc w:val="center"/>
    </w:pPr>
    <w:rPr>
      <w:sz w:val="18"/>
    </w:rPr>
  </w:style>
  <w:style w:type="paragraph" w:styleId="a5">
    <w:name w:val="footer"/>
    <w:basedOn w:val="a"/>
    <w:link w:val="Char"/>
    <w:uiPriority w:val="99"/>
    <w:rsid w:val="00D31156"/>
    <w:pPr>
      <w:tabs>
        <w:tab w:val="center" w:pos="4153"/>
        <w:tab w:val="right" w:pos="8306"/>
      </w:tabs>
      <w:snapToGrid w:val="0"/>
      <w:jc w:val="left"/>
    </w:pPr>
    <w:rPr>
      <w:sz w:val="18"/>
    </w:rPr>
  </w:style>
  <w:style w:type="paragraph" w:styleId="a6">
    <w:name w:val="Balloon Text"/>
    <w:basedOn w:val="a"/>
    <w:semiHidden/>
    <w:rsid w:val="002920D4"/>
    <w:rPr>
      <w:sz w:val="18"/>
      <w:szCs w:val="18"/>
    </w:rPr>
  </w:style>
  <w:style w:type="character" w:styleId="a7">
    <w:name w:val="annotation reference"/>
    <w:uiPriority w:val="99"/>
    <w:rsid w:val="00062949"/>
    <w:rPr>
      <w:sz w:val="21"/>
      <w:szCs w:val="21"/>
    </w:rPr>
  </w:style>
  <w:style w:type="paragraph" w:styleId="a8">
    <w:name w:val="annotation text"/>
    <w:basedOn w:val="a"/>
    <w:link w:val="Char0"/>
    <w:uiPriority w:val="99"/>
    <w:rsid w:val="00062949"/>
    <w:pPr>
      <w:jc w:val="left"/>
    </w:pPr>
  </w:style>
  <w:style w:type="character" w:customStyle="1" w:styleId="Char0">
    <w:name w:val="批注文字 Char"/>
    <w:link w:val="a8"/>
    <w:uiPriority w:val="99"/>
    <w:rsid w:val="00062949"/>
    <w:rPr>
      <w:kern w:val="2"/>
      <w:sz w:val="21"/>
    </w:rPr>
  </w:style>
  <w:style w:type="paragraph" w:styleId="a9">
    <w:name w:val="annotation subject"/>
    <w:basedOn w:val="a8"/>
    <w:next w:val="a8"/>
    <w:link w:val="Char1"/>
    <w:rsid w:val="00062949"/>
    <w:rPr>
      <w:b/>
      <w:bCs/>
    </w:rPr>
  </w:style>
  <w:style w:type="character" w:customStyle="1" w:styleId="Char1">
    <w:name w:val="批注主题 Char"/>
    <w:link w:val="a9"/>
    <w:rsid w:val="00062949"/>
    <w:rPr>
      <w:b/>
      <w:bCs/>
      <w:kern w:val="2"/>
      <w:sz w:val="21"/>
    </w:rPr>
  </w:style>
  <w:style w:type="paragraph" w:customStyle="1" w:styleId="aa">
    <w:name w:val="(标准)幼圆正文"/>
    <w:basedOn w:val="a"/>
    <w:rsid w:val="00AB2EA1"/>
    <w:pPr>
      <w:spacing w:line="360" w:lineRule="auto"/>
      <w:jc w:val="left"/>
    </w:pPr>
    <w:rPr>
      <w:sz w:val="24"/>
    </w:rPr>
  </w:style>
  <w:style w:type="paragraph" w:styleId="ab">
    <w:name w:val="macro"/>
    <w:link w:val="Char2"/>
    <w:rsid w:val="00A3657E"/>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kern w:val="2"/>
    </w:rPr>
  </w:style>
  <w:style w:type="character" w:customStyle="1" w:styleId="Char2">
    <w:name w:val="宏文本 Char"/>
    <w:link w:val="ab"/>
    <w:rsid w:val="00A3657E"/>
    <w:rPr>
      <w:rFonts w:ascii="Courier New" w:hAnsi="Courier New"/>
      <w:kern w:val="2"/>
      <w:lang w:bidi="ar-SA"/>
    </w:rPr>
  </w:style>
  <w:style w:type="character" w:customStyle="1" w:styleId="Char">
    <w:name w:val="页脚 Char"/>
    <w:link w:val="a5"/>
    <w:uiPriority w:val="99"/>
    <w:rsid w:val="00A94A75"/>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156"/>
    <w:pPr>
      <w:widowControl w:val="0"/>
      <w:jc w:val="both"/>
    </w:pPr>
    <w:rPr>
      <w:kern w:val="2"/>
      <w:sz w:val="21"/>
    </w:rPr>
  </w:style>
  <w:style w:type="paragraph" w:styleId="Heading1">
    <w:name w:val="heading 1"/>
    <w:basedOn w:val="Normal"/>
    <w:next w:val="Normal"/>
    <w:qFormat/>
    <w:rsid w:val="00D31156"/>
    <w:pPr>
      <w:keepNext/>
      <w:keepLines/>
      <w:spacing w:before="340" w:after="330" w:line="576" w:lineRule="auto"/>
      <w:ind w:firstLineChars="200" w:firstLine="200"/>
      <w:outlineLvl w:val="0"/>
    </w:pPr>
    <w:rPr>
      <w:b/>
      <w:kern w:val="44"/>
      <w:sz w:val="44"/>
    </w:rPr>
  </w:style>
  <w:style w:type="paragraph" w:styleId="Heading2">
    <w:name w:val="heading 2"/>
    <w:basedOn w:val="Normal"/>
    <w:next w:val="Normal"/>
    <w:qFormat/>
    <w:rsid w:val="00D31156"/>
    <w:pPr>
      <w:keepNext/>
      <w:keepLines/>
      <w:spacing w:before="260" w:after="260" w:line="415" w:lineRule="auto"/>
      <w:ind w:firstLineChars="200" w:firstLine="200"/>
      <w:outlineLvl w:val="1"/>
    </w:pPr>
    <w:rPr>
      <w:rFonts w:ascii="Arial" w:eastAsia="SimHei"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31156"/>
  </w:style>
  <w:style w:type="paragraph" w:customStyle="1" w:styleId="Default">
    <w:name w:val="Default"/>
    <w:rsid w:val="00D31156"/>
    <w:pPr>
      <w:widowControl w:val="0"/>
      <w:autoSpaceDE w:val="0"/>
      <w:autoSpaceDN w:val="0"/>
      <w:adjustRightInd w:val="0"/>
    </w:pPr>
    <w:rPr>
      <w:rFonts w:ascii="YouYuan" w:eastAsia="YouYuan"/>
      <w:color w:val="000000"/>
      <w:sz w:val="24"/>
    </w:rPr>
  </w:style>
  <w:style w:type="paragraph" w:styleId="Header">
    <w:name w:val="header"/>
    <w:basedOn w:val="Normal"/>
    <w:rsid w:val="00D31156"/>
    <w:pPr>
      <w:pBdr>
        <w:bottom w:val="single" w:sz="6" w:space="1" w:color="auto"/>
      </w:pBdr>
      <w:tabs>
        <w:tab w:val="center" w:pos="4153"/>
        <w:tab w:val="right" w:pos="8306"/>
      </w:tabs>
      <w:snapToGrid w:val="0"/>
      <w:jc w:val="center"/>
    </w:pPr>
    <w:rPr>
      <w:sz w:val="18"/>
    </w:rPr>
  </w:style>
  <w:style w:type="paragraph" w:styleId="Footer">
    <w:name w:val="footer"/>
    <w:basedOn w:val="Normal"/>
    <w:rsid w:val="00D31156"/>
    <w:pPr>
      <w:tabs>
        <w:tab w:val="center" w:pos="4153"/>
        <w:tab w:val="right" w:pos="8306"/>
      </w:tabs>
      <w:snapToGrid w:val="0"/>
      <w:jc w:val="left"/>
    </w:pPr>
    <w:rPr>
      <w:sz w:val="18"/>
    </w:rPr>
  </w:style>
  <w:style w:type="paragraph" w:styleId="BalloonText">
    <w:name w:val="Balloon Text"/>
    <w:basedOn w:val="Normal"/>
    <w:semiHidden/>
    <w:rsid w:val="002920D4"/>
    <w:rPr>
      <w:sz w:val="18"/>
      <w:szCs w:val="18"/>
    </w:rPr>
  </w:style>
  <w:style w:type="character" w:styleId="CommentReference">
    <w:name w:val="annotation reference"/>
    <w:uiPriority w:val="99"/>
    <w:rsid w:val="00062949"/>
    <w:rPr>
      <w:sz w:val="21"/>
      <w:szCs w:val="21"/>
    </w:rPr>
  </w:style>
  <w:style w:type="paragraph" w:styleId="CommentText">
    <w:name w:val="annotation text"/>
    <w:basedOn w:val="Normal"/>
    <w:link w:val="Char"/>
    <w:uiPriority w:val="99"/>
    <w:rsid w:val="00062949"/>
    <w:pPr>
      <w:jc w:val="left"/>
    </w:pPr>
  </w:style>
  <w:style w:type="character" w:customStyle="1" w:styleId="Char">
    <w:name w:val="批注文字 Char"/>
    <w:link w:val="CommentText"/>
    <w:uiPriority w:val="99"/>
    <w:rsid w:val="00062949"/>
    <w:rPr>
      <w:kern w:val="2"/>
      <w:sz w:val="21"/>
    </w:rPr>
  </w:style>
  <w:style w:type="paragraph" w:styleId="CommentSubject">
    <w:name w:val="annotation subject"/>
    <w:basedOn w:val="CommentText"/>
    <w:next w:val="CommentText"/>
    <w:link w:val="Char0"/>
    <w:rsid w:val="00062949"/>
    <w:rPr>
      <w:b/>
      <w:bCs/>
    </w:rPr>
  </w:style>
  <w:style w:type="character" w:customStyle="1" w:styleId="Char0">
    <w:name w:val="批注主题 Char"/>
    <w:link w:val="CommentSubject"/>
    <w:rsid w:val="00062949"/>
    <w:rPr>
      <w:b/>
      <w:bCs/>
      <w:kern w:val="2"/>
      <w:sz w:val="21"/>
    </w:rPr>
  </w:style>
  <w:style w:type="paragraph" w:customStyle="1" w:styleId="a">
    <w:name w:val="(标准)幼圆正文"/>
    <w:basedOn w:val="Normal"/>
    <w:rsid w:val="00AB2EA1"/>
    <w:pPr>
      <w:spacing w:line="360" w:lineRule="auto"/>
      <w:jc w:val="left"/>
    </w:pPr>
    <w:rPr>
      <w:sz w:val="24"/>
    </w:rPr>
  </w:style>
  <w:style w:type="paragraph" w:styleId="MacroText">
    <w:name w:val="macro"/>
    <w:link w:val="Char1"/>
    <w:rsid w:val="00A3657E"/>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kern w:val="2"/>
    </w:rPr>
  </w:style>
  <w:style w:type="character" w:customStyle="1" w:styleId="Char1">
    <w:name w:val="宏文本 Char"/>
    <w:link w:val="MacroText"/>
    <w:rsid w:val="00A3657E"/>
    <w:rPr>
      <w:rFonts w:ascii="Courier New" w:hAnsi="Courier New"/>
      <w:kern w:val="2"/>
      <w:lang w:bidi="ar-SA"/>
    </w:rPr>
  </w:style>
</w:styles>
</file>

<file path=word/webSettings.xml><?xml version="1.0" encoding="utf-8"?>
<w:webSettings xmlns:r="http://schemas.openxmlformats.org/officeDocument/2006/relationships" xmlns:w="http://schemas.openxmlformats.org/wordprocessingml/2006/main">
  <w:divs>
    <w:div w:id="1814718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Latham &amp; Watkins</Company>
  <LinksUpToDate>false</LinksUpToDate>
  <CharactersWithSpaces>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Tsui, Denise (HK)</dc:creator>
  <cp:lastModifiedBy>梁馥欣/GFZQ</cp:lastModifiedBy>
  <cp:revision>10</cp:revision>
  <dcterms:created xsi:type="dcterms:W3CDTF">2014-11-15T06:09:00Z</dcterms:created>
  <dcterms:modified xsi:type="dcterms:W3CDTF">2015-04-13T09:53:00Z</dcterms:modified>
</cp:coreProperties>
</file>